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41A82" w14:textId="74CD9909" w:rsidR="00E006FB" w:rsidRDefault="00E006FB">
      <w:r>
        <w:rPr>
          <w:rFonts w:ascii="Calibri" w:eastAsia="Calibri" w:hAnsi="Calibri" w:cs="Times New Roman"/>
          <w:b/>
          <w:noProof/>
        </w:rPr>
        <w:drawing>
          <wp:inline distT="0" distB="0" distL="0" distR="0" wp14:anchorId="71F8C985" wp14:editId="7057D685">
            <wp:extent cx="506095" cy="591185"/>
            <wp:effectExtent l="0" t="0" r="825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095" cy="591185"/>
                    </a:xfrm>
                    <a:prstGeom prst="rect">
                      <a:avLst/>
                    </a:prstGeom>
                    <a:noFill/>
                  </pic:spPr>
                </pic:pic>
              </a:graphicData>
            </a:graphic>
          </wp:inline>
        </w:drawing>
      </w:r>
    </w:p>
    <w:p w14:paraId="0E74DDB1" w14:textId="37BD6601" w:rsidR="00E006FB" w:rsidRPr="00E006FB" w:rsidRDefault="00E006FB">
      <w:pPr>
        <w:rPr>
          <w:rFonts w:ascii="Arial" w:hAnsi="Arial" w:cs="Arial"/>
        </w:rPr>
      </w:pPr>
      <w:r w:rsidRPr="00E006FB">
        <w:rPr>
          <w:rFonts w:ascii="Arial" w:hAnsi="Arial" w:cs="Arial"/>
        </w:rPr>
        <w:t>Keminmaan kunta</w:t>
      </w:r>
    </w:p>
    <w:p w14:paraId="77FF0F53" w14:textId="0EFBD0A0" w:rsidR="00E006FB" w:rsidRPr="00E006FB" w:rsidRDefault="00E006FB">
      <w:pPr>
        <w:rPr>
          <w:rFonts w:ascii="Arial" w:hAnsi="Arial" w:cs="Arial"/>
        </w:rPr>
      </w:pPr>
    </w:p>
    <w:p w14:paraId="6D7F4C22" w14:textId="4798B587" w:rsidR="00E006FB" w:rsidRPr="00E006FB" w:rsidRDefault="00E006FB">
      <w:pPr>
        <w:rPr>
          <w:rFonts w:ascii="Arial" w:hAnsi="Arial" w:cs="Arial"/>
        </w:rPr>
      </w:pPr>
    </w:p>
    <w:p w14:paraId="4878DB94" w14:textId="5F8C86F1" w:rsidR="00E006FB" w:rsidRPr="00E006FB" w:rsidRDefault="00E006FB">
      <w:pPr>
        <w:rPr>
          <w:rFonts w:ascii="Arial" w:hAnsi="Arial" w:cs="Arial"/>
        </w:rPr>
      </w:pPr>
    </w:p>
    <w:p w14:paraId="2D21C503" w14:textId="038FC86E" w:rsidR="00E006FB" w:rsidRPr="00E006FB" w:rsidRDefault="00E006FB">
      <w:pPr>
        <w:rPr>
          <w:rFonts w:ascii="Arial" w:hAnsi="Arial" w:cs="Arial"/>
        </w:rPr>
      </w:pPr>
    </w:p>
    <w:p w14:paraId="3E08CA40" w14:textId="7243CC1E" w:rsidR="00E006FB" w:rsidRPr="00E006FB" w:rsidRDefault="00E006FB">
      <w:pPr>
        <w:rPr>
          <w:rFonts w:ascii="Arial" w:hAnsi="Arial" w:cs="Arial"/>
        </w:rPr>
      </w:pPr>
    </w:p>
    <w:p w14:paraId="2DFA970E" w14:textId="0181CD2E" w:rsidR="00E006FB" w:rsidRPr="00E006FB" w:rsidRDefault="00E006FB">
      <w:pPr>
        <w:rPr>
          <w:rFonts w:ascii="Arial" w:hAnsi="Arial" w:cs="Arial"/>
        </w:rPr>
      </w:pPr>
    </w:p>
    <w:p w14:paraId="6BA9100F" w14:textId="4FDA120D" w:rsidR="00E006FB" w:rsidRPr="00E006FB" w:rsidRDefault="00E006FB">
      <w:pPr>
        <w:rPr>
          <w:rFonts w:ascii="Arial" w:hAnsi="Arial" w:cs="Arial"/>
        </w:rPr>
      </w:pPr>
    </w:p>
    <w:p w14:paraId="7BF352D0" w14:textId="40BCEA73" w:rsidR="00E006FB" w:rsidRPr="00E006FB" w:rsidRDefault="00E006FB">
      <w:pPr>
        <w:rPr>
          <w:rFonts w:ascii="Arial" w:hAnsi="Arial" w:cs="Arial"/>
        </w:rPr>
      </w:pPr>
    </w:p>
    <w:p w14:paraId="2BADF496" w14:textId="38021EC7" w:rsidR="00E006FB" w:rsidRDefault="00E006FB">
      <w:pPr>
        <w:rPr>
          <w:rFonts w:ascii="Arial" w:hAnsi="Arial" w:cs="Arial"/>
        </w:rPr>
      </w:pPr>
    </w:p>
    <w:p w14:paraId="44638073" w14:textId="77777777" w:rsidR="00E006FB" w:rsidRPr="00E006FB" w:rsidRDefault="00E006FB">
      <w:pPr>
        <w:rPr>
          <w:rFonts w:ascii="Arial" w:hAnsi="Arial" w:cs="Arial"/>
        </w:rPr>
      </w:pPr>
    </w:p>
    <w:p w14:paraId="7908D318" w14:textId="62972937" w:rsidR="00E006FB" w:rsidRPr="00E006FB" w:rsidRDefault="00E006FB">
      <w:pPr>
        <w:rPr>
          <w:rFonts w:ascii="Arial" w:hAnsi="Arial" w:cs="Arial"/>
        </w:rPr>
      </w:pPr>
    </w:p>
    <w:p w14:paraId="3641381F" w14:textId="3ACD6AE9" w:rsidR="00E006FB" w:rsidRDefault="00E006FB" w:rsidP="002C42E5">
      <w:pPr>
        <w:jc w:val="center"/>
        <w:rPr>
          <w:rFonts w:ascii="Arial" w:hAnsi="Arial" w:cs="Arial"/>
          <w:sz w:val="40"/>
          <w:szCs w:val="40"/>
        </w:rPr>
      </w:pPr>
      <w:r w:rsidRPr="00E006FB">
        <w:rPr>
          <w:rFonts w:ascii="Arial" w:hAnsi="Arial" w:cs="Arial"/>
          <w:sz w:val="40"/>
          <w:szCs w:val="40"/>
        </w:rPr>
        <w:t>KUNTASTRATEGIA 2</w:t>
      </w:r>
      <w:r w:rsidR="00D564BB">
        <w:rPr>
          <w:rFonts w:ascii="Arial" w:hAnsi="Arial" w:cs="Arial"/>
          <w:sz w:val="40"/>
          <w:szCs w:val="40"/>
        </w:rPr>
        <w:t>0</w:t>
      </w:r>
      <w:r w:rsidR="00EC1B77">
        <w:rPr>
          <w:rFonts w:ascii="Arial" w:hAnsi="Arial" w:cs="Arial"/>
          <w:sz w:val="40"/>
          <w:szCs w:val="40"/>
        </w:rPr>
        <w:t>25</w:t>
      </w:r>
    </w:p>
    <w:p w14:paraId="758B4E33" w14:textId="0FBE8527" w:rsidR="002C42E5" w:rsidRDefault="002C42E5" w:rsidP="002C42E5">
      <w:pPr>
        <w:jc w:val="center"/>
        <w:rPr>
          <w:rFonts w:ascii="Arial" w:hAnsi="Arial" w:cs="Arial"/>
          <w:sz w:val="40"/>
          <w:szCs w:val="40"/>
        </w:rPr>
      </w:pPr>
    </w:p>
    <w:p w14:paraId="1B06D288" w14:textId="6FC76912" w:rsidR="002C42E5" w:rsidRDefault="002C42E5" w:rsidP="002C42E5">
      <w:pPr>
        <w:jc w:val="center"/>
        <w:rPr>
          <w:rFonts w:ascii="Arial" w:hAnsi="Arial" w:cs="Arial"/>
          <w:sz w:val="40"/>
          <w:szCs w:val="40"/>
        </w:rPr>
      </w:pPr>
    </w:p>
    <w:p w14:paraId="5016C42F" w14:textId="1471279A" w:rsidR="002C42E5" w:rsidRDefault="002C42E5" w:rsidP="002C42E5">
      <w:pPr>
        <w:jc w:val="center"/>
        <w:rPr>
          <w:rFonts w:ascii="Arial" w:hAnsi="Arial" w:cs="Arial"/>
          <w:sz w:val="40"/>
          <w:szCs w:val="40"/>
        </w:rPr>
      </w:pPr>
    </w:p>
    <w:p w14:paraId="54090155" w14:textId="7884F12B" w:rsidR="002C42E5" w:rsidRDefault="002C42E5" w:rsidP="002C42E5">
      <w:pPr>
        <w:jc w:val="center"/>
        <w:rPr>
          <w:rFonts w:ascii="Arial" w:hAnsi="Arial" w:cs="Arial"/>
          <w:sz w:val="40"/>
          <w:szCs w:val="40"/>
        </w:rPr>
      </w:pPr>
    </w:p>
    <w:p w14:paraId="1F24EFEA" w14:textId="6714B00F" w:rsidR="002C42E5" w:rsidRDefault="002C42E5" w:rsidP="002C42E5">
      <w:pPr>
        <w:jc w:val="center"/>
        <w:rPr>
          <w:rFonts w:ascii="Arial" w:hAnsi="Arial" w:cs="Arial"/>
          <w:sz w:val="40"/>
          <w:szCs w:val="40"/>
        </w:rPr>
      </w:pPr>
    </w:p>
    <w:p w14:paraId="1FB3174D" w14:textId="3491B55F" w:rsidR="002C42E5" w:rsidRDefault="002C42E5" w:rsidP="002C42E5">
      <w:pPr>
        <w:jc w:val="center"/>
        <w:rPr>
          <w:rFonts w:ascii="Arial" w:hAnsi="Arial" w:cs="Arial"/>
          <w:sz w:val="40"/>
          <w:szCs w:val="40"/>
        </w:rPr>
      </w:pPr>
    </w:p>
    <w:p w14:paraId="54E7D387" w14:textId="5CAACFF6" w:rsidR="002C42E5" w:rsidRDefault="002C42E5" w:rsidP="002C42E5">
      <w:pPr>
        <w:jc w:val="center"/>
        <w:rPr>
          <w:rFonts w:ascii="Arial" w:hAnsi="Arial" w:cs="Arial"/>
          <w:sz w:val="40"/>
          <w:szCs w:val="40"/>
        </w:rPr>
      </w:pPr>
    </w:p>
    <w:p w14:paraId="1FF8FC1E" w14:textId="77777777" w:rsidR="002C42E5" w:rsidRDefault="002C42E5" w:rsidP="002C42E5">
      <w:pPr>
        <w:jc w:val="center"/>
        <w:rPr>
          <w:rFonts w:ascii="Arial" w:hAnsi="Arial" w:cs="Arial"/>
          <w:sz w:val="40"/>
          <w:szCs w:val="40"/>
        </w:rPr>
      </w:pPr>
    </w:p>
    <w:p w14:paraId="54110B0C" w14:textId="0165FCFA" w:rsidR="002C42E5" w:rsidRDefault="002C42E5" w:rsidP="002C42E5">
      <w:pPr>
        <w:rPr>
          <w:rFonts w:ascii="Arial" w:hAnsi="Arial" w:cs="Arial"/>
          <w:sz w:val="20"/>
          <w:szCs w:val="20"/>
        </w:rPr>
      </w:pP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p>
    <w:p w14:paraId="6F756D5A" w14:textId="7A8F9540" w:rsidR="002C42E5" w:rsidRDefault="002C42E5" w:rsidP="002C42E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Valtuusto </w:t>
      </w:r>
      <w:r w:rsidR="00F720C1">
        <w:rPr>
          <w:rFonts w:ascii="Arial" w:hAnsi="Arial" w:cs="Arial"/>
          <w:sz w:val="20"/>
          <w:szCs w:val="20"/>
        </w:rPr>
        <w:t>17.11.2022 § 124</w:t>
      </w:r>
    </w:p>
    <w:p w14:paraId="2A18AD56" w14:textId="77777777" w:rsidR="002C42E5" w:rsidRPr="002C42E5" w:rsidRDefault="002C42E5" w:rsidP="002C42E5">
      <w:pPr>
        <w:rPr>
          <w:rFonts w:ascii="Arial" w:hAnsi="Arial" w:cs="Arial"/>
          <w:sz w:val="20"/>
          <w:szCs w:val="20"/>
        </w:rPr>
      </w:pPr>
    </w:p>
    <w:p w14:paraId="2AD13A7F" w14:textId="77777777" w:rsidR="002C42E5" w:rsidRDefault="002C42E5" w:rsidP="002C42E5">
      <w:pPr>
        <w:rPr>
          <w:rFonts w:ascii="Arial" w:hAnsi="Arial" w:cs="Arial"/>
          <w:sz w:val="40"/>
          <w:szCs w:val="40"/>
        </w:rPr>
      </w:pPr>
    </w:p>
    <w:p w14:paraId="583A2C0C" w14:textId="77777777" w:rsidR="00E42270" w:rsidRDefault="00E42270" w:rsidP="00E006FB">
      <w:pPr>
        <w:rPr>
          <w:rFonts w:ascii="Arial" w:hAnsi="Arial" w:cs="Arial"/>
        </w:rPr>
      </w:pPr>
    </w:p>
    <w:p w14:paraId="2966E25D" w14:textId="77777777" w:rsidR="00E42270" w:rsidRDefault="00E42270" w:rsidP="00E006FB">
      <w:pPr>
        <w:rPr>
          <w:rFonts w:ascii="Arial" w:hAnsi="Arial" w:cs="Arial"/>
        </w:rPr>
      </w:pPr>
    </w:p>
    <w:sdt>
      <w:sdtPr>
        <w:rPr>
          <w:rFonts w:asciiTheme="minorHAnsi" w:eastAsiaTheme="minorHAnsi" w:hAnsiTheme="minorHAnsi" w:cstheme="minorBidi"/>
          <w:color w:val="auto"/>
          <w:sz w:val="22"/>
          <w:szCs w:val="22"/>
          <w:lang w:eastAsia="en-US"/>
        </w:rPr>
        <w:id w:val="-2002179891"/>
        <w:docPartObj>
          <w:docPartGallery w:val="Table of Contents"/>
          <w:docPartUnique/>
        </w:docPartObj>
      </w:sdtPr>
      <w:sdtEndPr>
        <w:rPr>
          <w:b/>
          <w:bCs/>
        </w:rPr>
      </w:sdtEndPr>
      <w:sdtContent>
        <w:p w14:paraId="7C47777B" w14:textId="0BB89C6A" w:rsidR="00E42270" w:rsidRDefault="00E42270">
          <w:pPr>
            <w:pStyle w:val="Sisllysluettelonotsikko"/>
          </w:pPr>
          <w:r>
            <w:t>Sisällys</w:t>
          </w:r>
        </w:p>
        <w:p w14:paraId="67FDF667" w14:textId="11E09D98" w:rsidR="00E42270" w:rsidRDefault="00E42270">
          <w:pPr>
            <w:pStyle w:val="Sisluet1"/>
            <w:tabs>
              <w:tab w:val="left" w:pos="440"/>
              <w:tab w:val="right" w:leader="dot" w:pos="9628"/>
            </w:tabs>
            <w:rPr>
              <w:rFonts w:eastAsiaTheme="minorEastAsia"/>
              <w:noProof/>
              <w:lang w:eastAsia="fi-FI"/>
            </w:rPr>
          </w:pPr>
          <w:r>
            <w:fldChar w:fldCharType="begin"/>
          </w:r>
          <w:r>
            <w:instrText xml:space="preserve"> TOC \o "1-3" \h \z \u </w:instrText>
          </w:r>
          <w:r>
            <w:fldChar w:fldCharType="separate"/>
          </w:r>
          <w:hyperlink w:anchor="_Toc118560323" w:history="1">
            <w:r w:rsidRPr="00A13C1E">
              <w:rPr>
                <w:rStyle w:val="Hyperlinkki"/>
                <w:noProof/>
              </w:rPr>
              <w:t>1.</w:t>
            </w:r>
            <w:r>
              <w:rPr>
                <w:rFonts w:eastAsiaTheme="minorEastAsia"/>
                <w:noProof/>
                <w:lang w:eastAsia="fi-FI"/>
              </w:rPr>
              <w:tab/>
            </w:r>
            <w:r w:rsidRPr="00A13C1E">
              <w:rPr>
                <w:rStyle w:val="Hyperlinkki"/>
                <w:noProof/>
              </w:rPr>
              <w:t>JOHDANTO</w:t>
            </w:r>
            <w:r>
              <w:rPr>
                <w:noProof/>
                <w:webHidden/>
              </w:rPr>
              <w:tab/>
            </w:r>
            <w:r>
              <w:rPr>
                <w:noProof/>
                <w:webHidden/>
              </w:rPr>
              <w:fldChar w:fldCharType="begin"/>
            </w:r>
            <w:r>
              <w:rPr>
                <w:noProof/>
                <w:webHidden/>
              </w:rPr>
              <w:instrText xml:space="preserve"> PAGEREF _Toc118560323 \h </w:instrText>
            </w:r>
            <w:r>
              <w:rPr>
                <w:noProof/>
                <w:webHidden/>
              </w:rPr>
            </w:r>
            <w:r>
              <w:rPr>
                <w:noProof/>
                <w:webHidden/>
              </w:rPr>
              <w:fldChar w:fldCharType="separate"/>
            </w:r>
            <w:r>
              <w:rPr>
                <w:noProof/>
                <w:webHidden/>
              </w:rPr>
              <w:t>3</w:t>
            </w:r>
            <w:r>
              <w:rPr>
                <w:noProof/>
                <w:webHidden/>
              </w:rPr>
              <w:fldChar w:fldCharType="end"/>
            </w:r>
          </w:hyperlink>
        </w:p>
        <w:p w14:paraId="14E2B38C" w14:textId="78BD34FF" w:rsidR="00E42270" w:rsidRDefault="00F720C1">
          <w:pPr>
            <w:pStyle w:val="Sisluet1"/>
            <w:tabs>
              <w:tab w:val="left" w:pos="440"/>
              <w:tab w:val="right" w:leader="dot" w:pos="9628"/>
            </w:tabs>
            <w:rPr>
              <w:rFonts w:eastAsiaTheme="minorEastAsia"/>
              <w:noProof/>
              <w:lang w:eastAsia="fi-FI"/>
            </w:rPr>
          </w:pPr>
          <w:hyperlink w:anchor="_Toc118560324" w:history="1">
            <w:r w:rsidR="00E42270" w:rsidRPr="00A13C1E">
              <w:rPr>
                <w:rStyle w:val="Hyperlinkki"/>
                <w:noProof/>
              </w:rPr>
              <w:t>2.</w:t>
            </w:r>
            <w:r w:rsidR="00E42270">
              <w:rPr>
                <w:rFonts w:eastAsiaTheme="minorEastAsia"/>
                <w:noProof/>
                <w:lang w:eastAsia="fi-FI"/>
              </w:rPr>
              <w:tab/>
            </w:r>
            <w:r w:rsidR="00E42270" w:rsidRPr="00A13C1E">
              <w:rPr>
                <w:rStyle w:val="Hyperlinkki"/>
                <w:noProof/>
              </w:rPr>
              <w:t>STRATEGIAPROSESSI</w:t>
            </w:r>
            <w:r w:rsidR="00E42270">
              <w:rPr>
                <w:noProof/>
                <w:webHidden/>
              </w:rPr>
              <w:tab/>
            </w:r>
            <w:r w:rsidR="00E42270">
              <w:rPr>
                <w:noProof/>
                <w:webHidden/>
              </w:rPr>
              <w:fldChar w:fldCharType="begin"/>
            </w:r>
            <w:r w:rsidR="00E42270">
              <w:rPr>
                <w:noProof/>
                <w:webHidden/>
              </w:rPr>
              <w:instrText xml:space="preserve"> PAGEREF _Toc118560324 \h </w:instrText>
            </w:r>
            <w:r w:rsidR="00E42270">
              <w:rPr>
                <w:noProof/>
                <w:webHidden/>
              </w:rPr>
            </w:r>
            <w:r w:rsidR="00E42270">
              <w:rPr>
                <w:noProof/>
                <w:webHidden/>
              </w:rPr>
              <w:fldChar w:fldCharType="separate"/>
            </w:r>
            <w:r w:rsidR="00E42270">
              <w:rPr>
                <w:noProof/>
                <w:webHidden/>
              </w:rPr>
              <w:t>3</w:t>
            </w:r>
            <w:r w:rsidR="00E42270">
              <w:rPr>
                <w:noProof/>
                <w:webHidden/>
              </w:rPr>
              <w:fldChar w:fldCharType="end"/>
            </w:r>
          </w:hyperlink>
        </w:p>
        <w:p w14:paraId="580ECB70" w14:textId="6B22B1F2" w:rsidR="00E42270" w:rsidRDefault="00F720C1">
          <w:pPr>
            <w:pStyle w:val="Sisluet1"/>
            <w:tabs>
              <w:tab w:val="left" w:pos="440"/>
              <w:tab w:val="right" w:leader="dot" w:pos="9628"/>
            </w:tabs>
            <w:rPr>
              <w:rFonts w:eastAsiaTheme="minorEastAsia"/>
              <w:noProof/>
              <w:lang w:eastAsia="fi-FI"/>
            </w:rPr>
          </w:pPr>
          <w:hyperlink w:anchor="_Toc118560325" w:history="1">
            <w:r w:rsidR="00E42270" w:rsidRPr="00A13C1E">
              <w:rPr>
                <w:rStyle w:val="Hyperlinkki"/>
                <w:noProof/>
              </w:rPr>
              <w:t>3.</w:t>
            </w:r>
            <w:r w:rsidR="00E42270">
              <w:rPr>
                <w:rFonts w:eastAsiaTheme="minorEastAsia"/>
                <w:noProof/>
                <w:lang w:eastAsia="fi-FI"/>
              </w:rPr>
              <w:tab/>
            </w:r>
            <w:r w:rsidR="00E42270" w:rsidRPr="00A13C1E">
              <w:rPr>
                <w:rStyle w:val="Hyperlinkki"/>
                <w:noProof/>
              </w:rPr>
              <w:t>TOIMINTAYMPÄRISTÖ</w:t>
            </w:r>
            <w:r w:rsidR="00E42270">
              <w:rPr>
                <w:noProof/>
                <w:webHidden/>
              </w:rPr>
              <w:tab/>
            </w:r>
            <w:r w:rsidR="00E42270">
              <w:rPr>
                <w:noProof/>
                <w:webHidden/>
              </w:rPr>
              <w:fldChar w:fldCharType="begin"/>
            </w:r>
            <w:r w:rsidR="00E42270">
              <w:rPr>
                <w:noProof/>
                <w:webHidden/>
              </w:rPr>
              <w:instrText xml:space="preserve"> PAGEREF _Toc118560325 \h </w:instrText>
            </w:r>
            <w:r w:rsidR="00E42270">
              <w:rPr>
                <w:noProof/>
                <w:webHidden/>
              </w:rPr>
            </w:r>
            <w:r w:rsidR="00E42270">
              <w:rPr>
                <w:noProof/>
                <w:webHidden/>
              </w:rPr>
              <w:fldChar w:fldCharType="separate"/>
            </w:r>
            <w:r w:rsidR="00E42270">
              <w:rPr>
                <w:noProof/>
                <w:webHidden/>
              </w:rPr>
              <w:t>5</w:t>
            </w:r>
            <w:r w:rsidR="00E42270">
              <w:rPr>
                <w:noProof/>
                <w:webHidden/>
              </w:rPr>
              <w:fldChar w:fldCharType="end"/>
            </w:r>
          </w:hyperlink>
        </w:p>
        <w:p w14:paraId="4A9F6FC3" w14:textId="1FE71A95" w:rsidR="00E42270" w:rsidRDefault="00F720C1">
          <w:pPr>
            <w:pStyle w:val="Sisluet1"/>
            <w:tabs>
              <w:tab w:val="left" w:pos="440"/>
              <w:tab w:val="right" w:leader="dot" w:pos="9628"/>
            </w:tabs>
            <w:rPr>
              <w:rFonts w:eastAsiaTheme="minorEastAsia"/>
              <w:noProof/>
              <w:lang w:eastAsia="fi-FI"/>
            </w:rPr>
          </w:pPr>
          <w:hyperlink w:anchor="_Toc118560326" w:history="1">
            <w:r w:rsidR="00E42270" w:rsidRPr="00A13C1E">
              <w:rPr>
                <w:rStyle w:val="Hyperlinkki"/>
                <w:noProof/>
              </w:rPr>
              <w:t>4.</w:t>
            </w:r>
            <w:r w:rsidR="00E42270">
              <w:rPr>
                <w:rFonts w:eastAsiaTheme="minorEastAsia"/>
                <w:noProof/>
                <w:lang w:eastAsia="fi-FI"/>
              </w:rPr>
              <w:tab/>
            </w:r>
            <w:r w:rsidR="00E42270" w:rsidRPr="00A13C1E">
              <w:rPr>
                <w:rStyle w:val="Hyperlinkki"/>
                <w:noProof/>
              </w:rPr>
              <w:t>STRATEGISTA TOIMINTAA OHJAAVAT ARVOT</w:t>
            </w:r>
            <w:r w:rsidR="00E42270">
              <w:rPr>
                <w:noProof/>
                <w:webHidden/>
              </w:rPr>
              <w:tab/>
            </w:r>
            <w:r w:rsidR="00E42270">
              <w:rPr>
                <w:noProof/>
                <w:webHidden/>
              </w:rPr>
              <w:fldChar w:fldCharType="begin"/>
            </w:r>
            <w:r w:rsidR="00E42270">
              <w:rPr>
                <w:noProof/>
                <w:webHidden/>
              </w:rPr>
              <w:instrText xml:space="preserve"> PAGEREF _Toc118560326 \h </w:instrText>
            </w:r>
            <w:r w:rsidR="00E42270">
              <w:rPr>
                <w:noProof/>
                <w:webHidden/>
              </w:rPr>
            </w:r>
            <w:r w:rsidR="00E42270">
              <w:rPr>
                <w:noProof/>
                <w:webHidden/>
              </w:rPr>
              <w:fldChar w:fldCharType="separate"/>
            </w:r>
            <w:r w:rsidR="00E42270">
              <w:rPr>
                <w:noProof/>
                <w:webHidden/>
              </w:rPr>
              <w:t>6</w:t>
            </w:r>
            <w:r w:rsidR="00E42270">
              <w:rPr>
                <w:noProof/>
                <w:webHidden/>
              </w:rPr>
              <w:fldChar w:fldCharType="end"/>
            </w:r>
          </w:hyperlink>
        </w:p>
        <w:p w14:paraId="618F7124" w14:textId="483A561B" w:rsidR="00E42270" w:rsidRDefault="00F720C1">
          <w:pPr>
            <w:pStyle w:val="Sisluet1"/>
            <w:tabs>
              <w:tab w:val="left" w:pos="440"/>
              <w:tab w:val="right" w:leader="dot" w:pos="9628"/>
            </w:tabs>
            <w:rPr>
              <w:rFonts w:eastAsiaTheme="minorEastAsia"/>
              <w:noProof/>
              <w:lang w:eastAsia="fi-FI"/>
            </w:rPr>
          </w:pPr>
          <w:hyperlink w:anchor="_Toc118560327" w:history="1">
            <w:r w:rsidR="00E42270" w:rsidRPr="00A13C1E">
              <w:rPr>
                <w:rStyle w:val="Hyperlinkki"/>
                <w:noProof/>
              </w:rPr>
              <w:t>5.</w:t>
            </w:r>
            <w:r w:rsidR="00E42270">
              <w:rPr>
                <w:rFonts w:eastAsiaTheme="minorEastAsia"/>
                <w:noProof/>
                <w:lang w:eastAsia="fi-FI"/>
              </w:rPr>
              <w:tab/>
            </w:r>
            <w:r w:rsidR="00E42270" w:rsidRPr="00A13C1E">
              <w:rPr>
                <w:rStyle w:val="Hyperlinkki"/>
                <w:noProof/>
              </w:rPr>
              <w:t>VISIO VUODELLE 2025</w:t>
            </w:r>
            <w:r w:rsidR="00E42270">
              <w:rPr>
                <w:noProof/>
                <w:webHidden/>
              </w:rPr>
              <w:tab/>
            </w:r>
            <w:r w:rsidR="00E42270">
              <w:rPr>
                <w:noProof/>
                <w:webHidden/>
              </w:rPr>
              <w:fldChar w:fldCharType="begin"/>
            </w:r>
            <w:r w:rsidR="00E42270">
              <w:rPr>
                <w:noProof/>
                <w:webHidden/>
              </w:rPr>
              <w:instrText xml:space="preserve"> PAGEREF _Toc118560327 \h </w:instrText>
            </w:r>
            <w:r w:rsidR="00E42270">
              <w:rPr>
                <w:noProof/>
                <w:webHidden/>
              </w:rPr>
            </w:r>
            <w:r w:rsidR="00E42270">
              <w:rPr>
                <w:noProof/>
                <w:webHidden/>
              </w:rPr>
              <w:fldChar w:fldCharType="separate"/>
            </w:r>
            <w:r w:rsidR="00E42270">
              <w:rPr>
                <w:noProof/>
                <w:webHidden/>
              </w:rPr>
              <w:t>7</w:t>
            </w:r>
            <w:r w:rsidR="00E42270">
              <w:rPr>
                <w:noProof/>
                <w:webHidden/>
              </w:rPr>
              <w:fldChar w:fldCharType="end"/>
            </w:r>
          </w:hyperlink>
        </w:p>
        <w:p w14:paraId="56F46218" w14:textId="24BBB7B0" w:rsidR="00E42270" w:rsidRDefault="00F720C1">
          <w:pPr>
            <w:pStyle w:val="Sisluet1"/>
            <w:tabs>
              <w:tab w:val="left" w:pos="440"/>
              <w:tab w:val="right" w:leader="dot" w:pos="9628"/>
            </w:tabs>
            <w:rPr>
              <w:rFonts w:eastAsiaTheme="minorEastAsia"/>
              <w:noProof/>
              <w:lang w:eastAsia="fi-FI"/>
            </w:rPr>
          </w:pPr>
          <w:hyperlink w:anchor="_Toc118560328" w:history="1">
            <w:r w:rsidR="00E42270" w:rsidRPr="00A13C1E">
              <w:rPr>
                <w:rStyle w:val="Hyperlinkki"/>
                <w:noProof/>
              </w:rPr>
              <w:t>6.</w:t>
            </w:r>
            <w:r w:rsidR="00E42270">
              <w:rPr>
                <w:rFonts w:eastAsiaTheme="minorEastAsia"/>
                <w:noProof/>
                <w:lang w:eastAsia="fi-FI"/>
              </w:rPr>
              <w:tab/>
            </w:r>
            <w:r w:rsidR="00E42270" w:rsidRPr="00A13C1E">
              <w:rPr>
                <w:rStyle w:val="Hyperlinkki"/>
                <w:noProof/>
              </w:rPr>
              <w:t>TOIMENPIDEOHJELMAT JA TOIMENPITEET</w:t>
            </w:r>
            <w:r w:rsidR="00E42270">
              <w:rPr>
                <w:noProof/>
                <w:webHidden/>
              </w:rPr>
              <w:tab/>
            </w:r>
            <w:r w:rsidR="00E42270">
              <w:rPr>
                <w:noProof/>
                <w:webHidden/>
              </w:rPr>
              <w:fldChar w:fldCharType="begin"/>
            </w:r>
            <w:r w:rsidR="00E42270">
              <w:rPr>
                <w:noProof/>
                <w:webHidden/>
              </w:rPr>
              <w:instrText xml:space="preserve"> PAGEREF _Toc118560328 \h </w:instrText>
            </w:r>
            <w:r w:rsidR="00E42270">
              <w:rPr>
                <w:noProof/>
                <w:webHidden/>
              </w:rPr>
            </w:r>
            <w:r w:rsidR="00E42270">
              <w:rPr>
                <w:noProof/>
                <w:webHidden/>
              </w:rPr>
              <w:fldChar w:fldCharType="separate"/>
            </w:r>
            <w:r w:rsidR="00E42270">
              <w:rPr>
                <w:noProof/>
                <w:webHidden/>
              </w:rPr>
              <w:t>7</w:t>
            </w:r>
            <w:r w:rsidR="00E42270">
              <w:rPr>
                <w:noProof/>
                <w:webHidden/>
              </w:rPr>
              <w:fldChar w:fldCharType="end"/>
            </w:r>
          </w:hyperlink>
        </w:p>
        <w:p w14:paraId="786421C2" w14:textId="360F41C2" w:rsidR="00E42270" w:rsidRDefault="00F720C1">
          <w:pPr>
            <w:pStyle w:val="Sisluet2"/>
            <w:tabs>
              <w:tab w:val="right" w:leader="dot" w:pos="9628"/>
            </w:tabs>
            <w:rPr>
              <w:rFonts w:eastAsiaTheme="minorEastAsia"/>
              <w:noProof/>
              <w:lang w:eastAsia="fi-FI"/>
            </w:rPr>
          </w:pPr>
          <w:hyperlink w:anchor="_Toc118560329" w:history="1">
            <w:r w:rsidR="00E42270" w:rsidRPr="00A13C1E">
              <w:rPr>
                <w:rStyle w:val="Hyperlinkki"/>
                <w:noProof/>
              </w:rPr>
              <w:t>6.1 Luonnon monimuotoisuus -toimintaohjelman toteutus ja seuranta</w:t>
            </w:r>
            <w:r w:rsidR="00E42270">
              <w:rPr>
                <w:noProof/>
                <w:webHidden/>
              </w:rPr>
              <w:tab/>
            </w:r>
            <w:r w:rsidR="00E42270">
              <w:rPr>
                <w:noProof/>
                <w:webHidden/>
              </w:rPr>
              <w:fldChar w:fldCharType="begin"/>
            </w:r>
            <w:r w:rsidR="00E42270">
              <w:rPr>
                <w:noProof/>
                <w:webHidden/>
              </w:rPr>
              <w:instrText xml:space="preserve"> PAGEREF _Toc118560329 \h </w:instrText>
            </w:r>
            <w:r w:rsidR="00E42270">
              <w:rPr>
                <w:noProof/>
                <w:webHidden/>
              </w:rPr>
            </w:r>
            <w:r w:rsidR="00E42270">
              <w:rPr>
                <w:noProof/>
                <w:webHidden/>
              </w:rPr>
              <w:fldChar w:fldCharType="separate"/>
            </w:r>
            <w:r w:rsidR="00E42270">
              <w:rPr>
                <w:noProof/>
                <w:webHidden/>
              </w:rPr>
              <w:t>7</w:t>
            </w:r>
            <w:r w:rsidR="00E42270">
              <w:rPr>
                <w:noProof/>
                <w:webHidden/>
              </w:rPr>
              <w:fldChar w:fldCharType="end"/>
            </w:r>
          </w:hyperlink>
        </w:p>
        <w:p w14:paraId="34701706" w14:textId="5842159E" w:rsidR="00E42270" w:rsidRDefault="00F720C1">
          <w:pPr>
            <w:pStyle w:val="Sisluet2"/>
            <w:tabs>
              <w:tab w:val="right" w:leader="dot" w:pos="9628"/>
            </w:tabs>
            <w:rPr>
              <w:rFonts w:eastAsiaTheme="minorEastAsia"/>
              <w:noProof/>
              <w:lang w:eastAsia="fi-FI"/>
            </w:rPr>
          </w:pPr>
          <w:hyperlink w:anchor="_Toc118560330" w:history="1">
            <w:r w:rsidR="00E42270" w:rsidRPr="00A13C1E">
              <w:rPr>
                <w:rStyle w:val="Hyperlinkki"/>
                <w:noProof/>
              </w:rPr>
              <w:t>6.2 Yritysystävällisyys ja elinvoimaisuus -toimintaohjelman toteutus ja seuranta</w:t>
            </w:r>
            <w:r w:rsidR="00E42270">
              <w:rPr>
                <w:noProof/>
                <w:webHidden/>
              </w:rPr>
              <w:tab/>
            </w:r>
            <w:r w:rsidR="00E42270">
              <w:rPr>
                <w:noProof/>
                <w:webHidden/>
              </w:rPr>
              <w:fldChar w:fldCharType="begin"/>
            </w:r>
            <w:r w:rsidR="00E42270">
              <w:rPr>
                <w:noProof/>
                <w:webHidden/>
              </w:rPr>
              <w:instrText xml:space="preserve"> PAGEREF _Toc118560330 \h </w:instrText>
            </w:r>
            <w:r w:rsidR="00E42270">
              <w:rPr>
                <w:noProof/>
                <w:webHidden/>
              </w:rPr>
            </w:r>
            <w:r w:rsidR="00E42270">
              <w:rPr>
                <w:noProof/>
                <w:webHidden/>
              </w:rPr>
              <w:fldChar w:fldCharType="separate"/>
            </w:r>
            <w:r w:rsidR="00E42270">
              <w:rPr>
                <w:noProof/>
                <w:webHidden/>
              </w:rPr>
              <w:t>8</w:t>
            </w:r>
            <w:r w:rsidR="00E42270">
              <w:rPr>
                <w:noProof/>
                <w:webHidden/>
              </w:rPr>
              <w:fldChar w:fldCharType="end"/>
            </w:r>
          </w:hyperlink>
        </w:p>
        <w:p w14:paraId="4B300B49" w14:textId="6D81FCEB" w:rsidR="00E42270" w:rsidRDefault="00F720C1">
          <w:pPr>
            <w:pStyle w:val="Sisluet2"/>
            <w:tabs>
              <w:tab w:val="right" w:leader="dot" w:pos="9628"/>
            </w:tabs>
            <w:rPr>
              <w:rFonts w:eastAsiaTheme="minorEastAsia"/>
              <w:noProof/>
              <w:lang w:eastAsia="fi-FI"/>
            </w:rPr>
          </w:pPr>
          <w:hyperlink w:anchor="_Toc118560331" w:history="1">
            <w:r w:rsidR="00E42270" w:rsidRPr="00A13C1E">
              <w:rPr>
                <w:rStyle w:val="Hyperlinkki"/>
                <w:noProof/>
              </w:rPr>
              <w:t>6.3 Yhteisöllinen asukkaiden kunta -toimintaohjelman toteutus ja seuranta</w:t>
            </w:r>
            <w:r w:rsidR="00E42270">
              <w:rPr>
                <w:noProof/>
                <w:webHidden/>
              </w:rPr>
              <w:tab/>
            </w:r>
            <w:r w:rsidR="00E42270">
              <w:rPr>
                <w:noProof/>
                <w:webHidden/>
              </w:rPr>
              <w:fldChar w:fldCharType="begin"/>
            </w:r>
            <w:r w:rsidR="00E42270">
              <w:rPr>
                <w:noProof/>
                <w:webHidden/>
              </w:rPr>
              <w:instrText xml:space="preserve"> PAGEREF _Toc118560331 \h </w:instrText>
            </w:r>
            <w:r w:rsidR="00E42270">
              <w:rPr>
                <w:noProof/>
                <w:webHidden/>
              </w:rPr>
            </w:r>
            <w:r w:rsidR="00E42270">
              <w:rPr>
                <w:noProof/>
                <w:webHidden/>
              </w:rPr>
              <w:fldChar w:fldCharType="separate"/>
            </w:r>
            <w:r w:rsidR="00E42270">
              <w:rPr>
                <w:noProof/>
                <w:webHidden/>
              </w:rPr>
              <w:t>8</w:t>
            </w:r>
            <w:r w:rsidR="00E42270">
              <w:rPr>
                <w:noProof/>
                <w:webHidden/>
              </w:rPr>
              <w:fldChar w:fldCharType="end"/>
            </w:r>
          </w:hyperlink>
        </w:p>
        <w:p w14:paraId="0D2DBBA6" w14:textId="19BF18C4" w:rsidR="00E42270" w:rsidRDefault="00F720C1">
          <w:pPr>
            <w:pStyle w:val="Sisluet2"/>
            <w:tabs>
              <w:tab w:val="right" w:leader="dot" w:pos="9628"/>
            </w:tabs>
            <w:rPr>
              <w:rFonts w:eastAsiaTheme="minorEastAsia"/>
              <w:noProof/>
              <w:lang w:eastAsia="fi-FI"/>
            </w:rPr>
          </w:pPr>
          <w:hyperlink w:anchor="_Toc118560332" w:history="1">
            <w:r w:rsidR="00E42270" w:rsidRPr="00A13C1E">
              <w:rPr>
                <w:rStyle w:val="Hyperlinkki"/>
                <w:noProof/>
              </w:rPr>
              <w:t>6.4 Kutsuva ja saavutettava Keminmaa -toimintaohjelman toteutus ja seuranta</w:t>
            </w:r>
            <w:r w:rsidR="00E42270">
              <w:rPr>
                <w:noProof/>
                <w:webHidden/>
              </w:rPr>
              <w:tab/>
            </w:r>
            <w:r w:rsidR="00E42270">
              <w:rPr>
                <w:noProof/>
                <w:webHidden/>
              </w:rPr>
              <w:fldChar w:fldCharType="begin"/>
            </w:r>
            <w:r w:rsidR="00E42270">
              <w:rPr>
                <w:noProof/>
                <w:webHidden/>
              </w:rPr>
              <w:instrText xml:space="preserve"> PAGEREF _Toc118560332 \h </w:instrText>
            </w:r>
            <w:r w:rsidR="00E42270">
              <w:rPr>
                <w:noProof/>
                <w:webHidden/>
              </w:rPr>
            </w:r>
            <w:r w:rsidR="00E42270">
              <w:rPr>
                <w:noProof/>
                <w:webHidden/>
              </w:rPr>
              <w:fldChar w:fldCharType="separate"/>
            </w:r>
            <w:r w:rsidR="00E42270">
              <w:rPr>
                <w:noProof/>
                <w:webHidden/>
              </w:rPr>
              <w:t>9</w:t>
            </w:r>
            <w:r w:rsidR="00E42270">
              <w:rPr>
                <w:noProof/>
                <w:webHidden/>
              </w:rPr>
              <w:fldChar w:fldCharType="end"/>
            </w:r>
          </w:hyperlink>
        </w:p>
        <w:p w14:paraId="2E8497C3" w14:textId="0D4EAA27" w:rsidR="00E42270" w:rsidRDefault="00F720C1">
          <w:pPr>
            <w:pStyle w:val="Sisluet1"/>
            <w:tabs>
              <w:tab w:val="left" w:pos="440"/>
              <w:tab w:val="right" w:leader="dot" w:pos="9628"/>
            </w:tabs>
            <w:rPr>
              <w:rFonts w:eastAsiaTheme="minorEastAsia"/>
              <w:noProof/>
              <w:lang w:eastAsia="fi-FI"/>
            </w:rPr>
          </w:pPr>
          <w:hyperlink w:anchor="_Toc118560333" w:history="1">
            <w:r w:rsidR="00E42270" w:rsidRPr="00A13C1E">
              <w:rPr>
                <w:rStyle w:val="Hyperlinkki"/>
                <w:noProof/>
              </w:rPr>
              <w:t>7.</w:t>
            </w:r>
            <w:r w:rsidR="00E42270">
              <w:rPr>
                <w:rFonts w:eastAsiaTheme="minorEastAsia"/>
                <w:noProof/>
                <w:lang w:eastAsia="fi-FI"/>
              </w:rPr>
              <w:tab/>
            </w:r>
            <w:r w:rsidR="00E42270" w:rsidRPr="00A13C1E">
              <w:rPr>
                <w:rStyle w:val="Hyperlinkki"/>
                <w:noProof/>
              </w:rPr>
              <w:t>TOIMEENPANO, SEURANTA JA ARVIOINTI</w:t>
            </w:r>
            <w:r w:rsidR="00E42270">
              <w:rPr>
                <w:noProof/>
                <w:webHidden/>
              </w:rPr>
              <w:tab/>
            </w:r>
            <w:r w:rsidR="00E42270">
              <w:rPr>
                <w:noProof/>
                <w:webHidden/>
              </w:rPr>
              <w:fldChar w:fldCharType="begin"/>
            </w:r>
            <w:r w:rsidR="00E42270">
              <w:rPr>
                <w:noProof/>
                <w:webHidden/>
              </w:rPr>
              <w:instrText xml:space="preserve"> PAGEREF _Toc118560333 \h </w:instrText>
            </w:r>
            <w:r w:rsidR="00E42270">
              <w:rPr>
                <w:noProof/>
                <w:webHidden/>
              </w:rPr>
            </w:r>
            <w:r w:rsidR="00E42270">
              <w:rPr>
                <w:noProof/>
                <w:webHidden/>
              </w:rPr>
              <w:fldChar w:fldCharType="separate"/>
            </w:r>
            <w:r w:rsidR="00E42270">
              <w:rPr>
                <w:noProof/>
                <w:webHidden/>
              </w:rPr>
              <w:t>10</w:t>
            </w:r>
            <w:r w:rsidR="00E42270">
              <w:rPr>
                <w:noProof/>
                <w:webHidden/>
              </w:rPr>
              <w:fldChar w:fldCharType="end"/>
            </w:r>
          </w:hyperlink>
        </w:p>
        <w:p w14:paraId="5CBF96C7" w14:textId="1DE23FDC" w:rsidR="00E42270" w:rsidRDefault="00E42270">
          <w:r>
            <w:rPr>
              <w:b/>
              <w:bCs/>
            </w:rPr>
            <w:fldChar w:fldCharType="end"/>
          </w:r>
        </w:p>
      </w:sdtContent>
    </w:sdt>
    <w:p w14:paraId="7F6EC44A" w14:textId="77777777" w:rsidR="00E42270" w:rsidRDefault="00E42270" w:rsidP="00E006FB">
      <w:pPr>
        <w:rPr>
          <w:rFonts w:ascii="Arial" w:hAnsi="Arial" w:cs="Arial"/>
        </w:rPr>
      </w:pPr>
    </w:p>
    <w:p w14:paraId="15D26928" w14:textId="77777777" w:rsidR="00E42270" w:rsidRDefault="00E42270" w:rsidP="00E006FB">
      <w:pPr>
        <w:rPr>
          <w:rFonts w:ascii="Arial" w:hAnsi="Arial" w:cs="Arial"/>
        </w:rPr>
      </w:pPr>
    </w:p>
    <w:p w14:paraId="0AC33975" w14:textId="77777777" w:rsidR="00E42270" w:rsidRDefault="00E42270" w:rsidP="00E006FB">
      <w:pPr>
        <w:rPr>
          <w:rFonts w:ascii="Arial" w:hAnsi="Arial" w:cs="Arial"/>
        </w:rPr>
      </w:pPr>
    </w:p>
    <w:p w14:paraId="0FEA60BA" w14:textId="77777777" w:rsidR="00E42270" w:rsidRDefault="00E42270" w:rsidP="00E006FB">
      <w:pPr>
        <w:rPr>
          <w:rFonts w:ascii="Arial" w:hAnsi="Arial" w:cs="Arial"/>
        </w:rPr>
      </w:pPr>
    </w:p>
    <w:p w14:paraId="2649E79F" w14:textId="77777777" w:rsidR="00E42270" w:rsidRDefault="00E42270" w:rsidP="00E006FB">
      <w:pPr>
        <w:rPr>
          <w:rFonts w:ascii="Arial" w:hAnsi="Arial" w:cs="Arial"/>
        </w:rPr>
      </w:pPr>
    </w:p>
    <w:p w14:paraId="7B8AADC8" w14:textId="74F30AA6" w:rsidR="00E006FB" w:rsidRDefault="00E006FB">
      <w:pPr>
        <w:rPr>
          <w:rFonts w:ascii="Arial" w:hAnsi="Arial" w:cs="Arial"/>
          <w:sz w:val="40"/>
          <w:szCs w:val="40"/>
        </w:rPr>
      </w:pPr>
      <w:r>
        <w:rPr>
          <w:rFonts w:ascii="Arial" w:hAnsi="Arial" w:cs="Arial"/>
          <w:sz w:val="40"/>
          <w:szCs w:val="40"/>
        </w:rPr>
        <w:br w:type="page"/>
      </w:r>
    </w:p>
    <w:p w14:paraId="2AEC7000" w14:textId="060E136D" w:rsidR="00E006FB" w:rsidRDefault="00E006FB" w:rsidP="00E234FA">
      <w:pPr>
        <w:pStyle w:val="Otsikko1"/>
        <w:numPr>
          <w:ilvl w:val="0"/>
          <w:numId w:val="5"/>
        </w:numPr>
      </w:pPr>
      <w:bookmarkStart w:id="0" w:name="_Toc118560323"/>
      <w:r w:rsidRPr="00E234FA">
        <w:lastRenderedPageBreak/>
        <w:t>JOHDANTO</w:t>
      </w:r>
      <w:bookmarkEnd w:id="0"/>
    </w:p>
    <w:p w14:paraId="650BF88A" w14:textId="77777777" w:rsidR="00E234FA" w:rsidRPr="00E234FA" w:rsidRDefault="00E234FA" w:rsidP="00E234FA"/>
    <w:p w14:paraId="55488C50" w14:textId="6C75B44F" w:rsidR="00EB3D3A" w:rsidRDefault="00697C99" w:rsidP="000E1345">
      <w:pPr>
        <w:ind w:left="360"/>
        <w:jc w:val="both"/>
        <w:rPr>
          <w:rStyle w:val="Voimakas"/>
          <w:rFonts w:ascii="Arial" w:hAnsi="Arial" w:cs="Arial"/>
          <w:b w:val="0"/>
          <w:bCs w:val="0"/>
          <w:color w:val="333333"/>
          <w:shd w:val="clear" w:color="auto" w:fill="FFFFFF"/>
        </w:rPr>
      </w:pPr>
      <w:r w:rsidRPr="00EB3D3A">
        <w:rPr>
          <w:rStyle w:val="Voimakas"/>
          <w:rFonts w:ascii="Arial" w:hAnsi="Arial" w:cs="Arial"/>
          <w:b w:val="0"/>
          <w:bCs w:val="0"/>
          <w:color w:val="333333"/>
          <w:shd w:val="clear" w:color="auto" w:fill="FFFFFF"/>
        </w:rPr>
        <w:t>Kuntastrategia on valtuuston hyväksymä strategia, josta kunnan kaikki keskeisin päätöksenteko, suunnittelu ja kehittäminen johdetaan.</w:t>
      </w:r>
      <w:r w:rsidR="00217D58">
        <w:rPr>
          <w:rStyle w:val="Voimakas"/>
          <w:rFonts w:ascii="Arial" w:hAnsi="Arial" w:cs="Arial"/>
          <w:b w:val="0"/>
          <w:bCs w:val="0"/>
          <w:color w:val="333333"/>
          <w:shd w:val="clear" w:color="auto" w:fill="FFFFFF"/>
        </w:rPr>
        <w:t xml:space="preserve"> </w:t>
      </w:r>
      <w:r w:rsidRPr="00EB3D3A">
        <w:rPr>
          <w:rStyle w:val="Voimakas"/>
          <w:rFonts w:ascii="Arial" w:hAnsi="Arial" w:cs="Arial"/>
          <w:b w:val="0"/>
          <w:bCs w:val="0"/>
          <w:color w:val="333333"/>
          <w:shd w:val="clear" w:color="auto" w:fill="FFFFFF"/>
        </w:rPr>
        <w:t xml:space="preserve">Kuntalain </w:t>
      </w:r>
      <w:r w:rsidR="00C627B0">
        <w:rPr>
          <w:rStyle w:val="Voimakas"/>
          <w:rFonts w:ascii="Arial" w:hAnsi="Arial" w:cs="Arial"/>
          <w:b w:val="0"/>
          <w:bCs w:val="0"/>
          <w:color w:val="333333"/>
          <w:shd w:val="clear" w:color="auto" w:fill="FFFFFF"/>
        </w:rPr>
        <w:t>pykälän 37</w:t>
      </w:r>
      <w:r w:rsidRPr="00EB3D3A">
        <w:rPr>
          <w:rStyle w:val="Voimakas"/>
          <w:rFonts w:ascii="Arial" w:hAnsi="Arial" w:cs="Arial"/>
          <w:b w:val="0"/>
          <w:bCs w:val="0"/>
          <w:color w:val="333333"/>
          <w:shd w:val="clear" w:color="auto" w:fill="FFFFFF"/>
        </w:rPr>
        <w:t xml:space="preserve"> </w:t>
      </w:r>
      <w:r w:rsidR="00B40AF1">
        <w:rPr>
          <w:rStyle w:val="Voimakas"/>
          <w:rFonts w:ascii="Arial" w:hAnsi="Arial" w:cs="Arial"/>
          <w:b w:val="0"/>
          <w:bCs w:val="0"/>
          <w:color w:val="333333"/>
          <w:shd w:val="clear" w:color="auto" w:fill="FFFFFF"/>
        </w:rPr>
        <w:t xml:space="preserve">mukaan </w:t>
      </w:r>
      <w:r w:rsidR="00D611AC">
        <w:rPr>
          <w:rStyle w:val="Voimakas"/>
          <w:rFonts w:ascii="Arial" w:hAnsi="Arial" w:cs="Arial"/>
          <w:b w:val="0"/>
          <w:bCs w:val="0"/>
          <w:color w:val="333333"/>
          <w:shd w:val="clear" w:color="auto" w:fill="FFFFFF"/>
        </w:rPr>
        <w:t xml:space="preserve">valtuusto päättää kuntastrategiassa </w:t>
      </w:r>
      <w:r w:rsidRPr="00EB3D3A">
        <w:rPr>
          <w:rStyle w:val="Voimakas"/>
          <w:rFonts w:ascii="Arial" w:hAnsi="Arial" w:cs="Arial"/>
          <w:b w:val="0"/>
          <w:bCs w:val="0"/>
          <w:color w:val="333333"/>
          <w:shd w:val="clear" w:color="auto" w:fill="FFFFFF"/>
        </w:rPr>
        <w:t xml:space="preserve">kunnan toiminnan ja talouden pitkän aikavälin tavoitteista. </w:t>
      </w:r>
      <w:r w:rsidR="00217D58" w:rsidRPr="00217D58">
        <w:rPr>
          <w:rStyle w:val="Voimakas"/>
          <w:rFonts w:ascii="Arial" w:hAnsi="Arial" w:cs="Arial"/>
          <w:b w:val="0"/>
          <w:bCs w:val="0"/>
          <w:color w:val="333333"/>
          <w:shd w:val="clear" w:color="auto" w:fill="FFFFFF"/>
        </w:rPr>
        <w:t xml:space="preserve">Kuntastrategia on </w:t>
      </w:r>
      <w:r w:rsidR="00217D58">
        <w:rPr>
          <w:rStyle w:val="Voimakas"/>
          <w:rFonts w:ascii="Arial" w:hAnsi="Arial" w:cs="Arial"/>
          <w:b w:val="0"/>
          <w:bCs w:val="0"/>
          <w:color w:val="333333"/>
          <w:shd w:val="clear" w:color="auto" w:fill="FFFFFF"/>
        </w:rPr>
        <w:t xml:space="preserve">siis </w:t>
      </w:r>
      <w:r w:rsidR="00217D58" w:rsidRPr="00217D58">
        <w:rPr>
          <w:rStyle w:val="Voimakas"/>
          <w:rFonts w:ascii="Arial" w:hAnsi="Arial" w:cs="Arial"/>
          <w:b w:val="0"/>
          <w:bCs w:val="0"/>
          <w:color w:val="333333"/>
          <w:shd w:val="clear" w:color="auto" w:fill="FFFFFF"/>
        </w:rPr>
        <w:t>kuntakokonaisuuden pitkän tähtäyksen päätöksentekoa ja toimintaa ohjaava tulevaisuuden suunta ja kantava idea.</w:t>
      </w:r>
    </w:p>
    <w:p w14:paraId="01E309B0" w14:textId="70845884" w:rsidR="00697C99" w:rsidRPr="00EB3D3A" w:rsidRDefault="00EB3D3A" w:rsidP="000E1345">
      <w:pPr>
        <w:ind w:left="360"/>
        <w:jc w:val="both"/>
        <w:rPr>
          <w:rFonts w:ascii="Arial" w:hAnsi="Arial" w:cs="Arial"/>
        </w:rPr>
      </w:pPr>
      <w:r w:rsidRPr="00EB3D3A">
        <w:rPr>
          <w:rStyle w:val="Voimakas"/>
          <w:rFonts w:ascii="Arial" w:hAnsi="Arial" w:cs="Arial"/>
          <w:b w:val="0"/>
          <w:bCs w:val="0"/>
          <w:color w:val="333333"/>
          <w:shd w:val="clear" w:color="auto" w:fill="FFFFFF"/>
        </w:rPr>
        <w:t xml:space="preserve">Kuntastrategia </w:t>
      </w:r>
      <w:r>
        <w:rPr>
          <w:rStyle w:val="Voimakas"/>
          <w:rFonts w:ascii="Arial" w:hAnsi="Arial" w:cs="Arial"/>
          <w:b w:val="0"/>
          <w:bCs w:val="0"/>
          <w:color w:val="333333"/>
          <w:shd w:val="clear" w:color="auto" w:fill="FFFFFF"/>
        </w:rPr>
        <w:t>perustuu</w:t>
      </w:r>
      <w:r w:rsidRPr="00EB3D3A">
        <w:rPr>
          <w:rStyle w:val="Voimakas"/>
          <w:rFonts w:ascii="Arial" w:hAnsi="Arial" w:cs="Arial"/>
          <w:b w:val="0"/>
          <w:bCs w:val="0"/>
          <w:color w:val="333333"/>
          <w:shd w:val="clear" w:color="auto" w:fill="FFFFFF"/>
        </w:rPr>
        <w:t xml:space="preserve"> arvioon kunnan nykytilanteesta sekä tulevista toimintaympäristön muutoksista ja niiden vaikutuksista kunnan tehtävien toteuttamiseen. </w:t>
      </w:r>
      <w:r w:rsidR="000E1345">
        <w:rPr>
          <w:rStyle w:val="Voimakas"/>
          <w:rFonts w:ascii="Arial" w:hAnsi="Arial" w:cs="Arial"/>
          <w:b w:val="0"/>
          <w:bCs w:val="0"/>
          <w:color w:val="333333"/>
          <w:shd w:val="clear" w:color="auto" w:fill="FFFFFF"/>
        </w:rPr>
        <w:t>Kuntastrategia tarkistetaan</w:t>
      </w:r>
      <w:r w:rsidR="00697C99" w:rsidRPr="00EB3D3A">
        <w:rPr>
          <w:rStyle w:val="Voimakas"/>
          <w:rFonts w:ascii="Arial" w:hAnsi="Arial" w:cs="Arial"/>
          <w:b w:val="0"/>
          <w:bCs w:val="0"/>
          <w:color w:val="333333"/>
          <w:shd w:val="clear" w:color="auto" w:fill="FFFFFF"/>
        </w:rPr>
        <w:t xml:space="preserve"> vähintään kerran valtuuston toimikaudessa.</w:t>
      </w:r>
      <w:r w:rsidR="00697C99" w:rsidRPr="00EB3D3A">
        <w:rPr>
          <w:rStyle w:val="Voimakas"/>
          <w:rFonts w:ascii="Arial" w:hAnsi="Arial" w:cs="Arial"/>
          <w:color w:val="333333"/>
          <w:shd w:val="clear" w:color="auto" w:fill="FFFFFF"/>
        </w:rPr>
        <w:t> </w:t>
      </w:r>
    </w:p>
    <w:p w14:paraId="2B961706" w14:textId="0CA226CD" w:rsidR="00E163BE" w:rsidRPr="00EB3D3A" w:rsidRDefault="00E006FB" w:rsidP="000E1345">
      <w:pPr>
        <w:ind w:left="360"/>
        <w:jc w:val="both"/>
        <w:rPr>
          <w:rFonts w:ascii="Arial" w:hAnsi="Arial" w:cs="Arial"/>
        </w:rPr>
      </w:pPr>
      <w:r w:rsidRPr="00EB3D3A">
        <w:rPr>
          <w:rFonts w:ascii="Arial" w:hAnsi="Arial" w:cs="Arial"/>
        </w:rPr>
        <w:t xml:space="preserve">Kuntalaissa on määrätty kuntastrategian osalta asiakirjan hyväksymisestä (§ 14), alueellisen toimielimen kuulemisesta (§ 36), strategiasisällöstä (§ 37), johtamisesta (§ 38), tietojen saatavuudesta (§ 109) </w:t>
      </w:r>
      <w:r w:rsidR="00D611AC">
        <w:rPr>
          <w:rFonts w:ascii="Arial" w:hAnsi="Arial" w:cs="Arial"/>
        </w:rPr>
        <w:t>sekä</w:t>
      </w:r>
      <w:r w:rsidRPr="00EB3D3A">
        <w:rPr>
          <w:rFonts w:ascii="Arial" w:hAnsi="Arial" w:cs="Arial"/>
        </w:rPr>
        <w:t xml:space="preserve"> talousarvio ja </w:t>
      </w:r>
      <w:r w:rsidR="00D611AC">
        <w:rPr>
          <w:rFonts w:ascii="Arial" w:hAnsi="Arial" w:cs="Arial"/>
        </w:rPr>
        <w:t>-</w:t>
      </w:r>
      <w:r w:rsidRPr="00EB3D3A">
        <w:rPr>
          <w:rFonts w:ascii="Arial" w:hAnsi="Arial" w:cs="Arial"/>
        </w:rPr>
        <w:t>suunnit</w:t>
      </w:r>
      <w:r w:rsidR="00D611AC">
        <w:rPr>
          <w:rFonts w:ascii="Arial" w:hAnsi="Arial" w:cs="Arial"/>
        </w:rPr>
        <w:t>elmasta</w:t>
      </w:r>
      <w:r w:rsidRPr="00EB3D3A">
        <w:rPr>
          <w:rFonts w:ascii="Arial" w:hAnsi="Arial" w:cs="Arial"/>
        </w:rPr>
        <w:t xml:space="preserve"> (§ 110). </w:t>
      </w:r>
    </w:p>
    <w:p w14:paraId="1961F39C" w14:textId="74AEFA9B" w:rsidR="000E1345" w:rsidRDefault="00C627B0" w:rsidP="000E1345">
      <w:pPr>
        <w:ind w:left="360"/>
        <w:jc w:val="both"/>
        <w:rPr>
          <w:rFonts w:ascii="Arial" w:hAnsi="Arial" w:cs="Arial"/>
        </w:rPr>
      </w:pPr>
      <w:r>
        <w:rPr>
          <w:rFonts w:ascii="Arial" w:hAnsi="Arial" w:cs="Arial"/>
        </w:rPr>
        <w:t>K</w:t>
      </w:r>
      <w:r w:rsidR="000E1345">
        <w:rPr>
          <w:rFonts w:ascii="Arial" w:hAnsi="Arial" w:cs="Arial"/>
        </w:rPr>
        <w:t xml:space="preserve">unnan </w:t>
      </w:r>
      <w:r w:rsidR="00E006FB" w:rsidRPr="00EB3D3A">
        <w:rPr>
          <w:rFonts w:ascii="Arial" w:hAnsi="Arial" w:cs="Arial"/>
        </w:rPr>
        <w:t>toimintaa johdetaan</w:t>
      </w:r>
      <w:r w:rsidR="00D611AC">
        <w:rPr>
          <w:rFonts w:ascii="Arial" w:hAnsi="Arial" w:cs="Arial"/>
        </w:rPr>
        <w:t xml:space="preserve"> </w:t>
      </w:r>
      <w:r w:rsidR="00E163BE" w:rsidRPr="00EB3D3A">
        <w:rPr>
          <w:rFonts w:ascii="Arial" w:hAnsi="Arial" w:cs="Arial"/>
        </w:rPr>
        <w:t>kunta</w:t>
      </w:r>
      <w:r w:rsidR="00E006FB" w:rsidRPr="00EB3D3A">
        <w:rPr>
          <w:rFonts w:ascii="Arial" w:hAnsi="Arial" w:cs="Arial"/>
        </w:rPr>
        <w:t>strategian mukaisesti ja vuosittainen talous</w:t>
      </w:r>
      <w:r w:rsidR="00E163BE" w:rsidRPr="00EB3D3A">
        <w:rPr>
          <w:rFonts w:ascii="Arial" w:hAnsi="Arial" w:cs="Arial"/>
        </w:rPr>
        <w:t xml:space="preserve">arvio </w:t>
      </w:r>
      <w:r w:rsidR="00E006FB" w:rsidRPr="00EB3D3A">
        <w:rPr>
          <w:rFonts w:ascii="Arial" w:hAnsi="Arial" w:cs="Arial"/>
        </w:rPr>
        <w:t xml:space="preserve">ja -suunnitelma </w:t>
      </w:r>
      <w:r w:rsidR="000E1345">
        <w:rPr>
          <w:rFonts w:ascii="Arial" w:hAnsi="Arial" w:cs="Arial"/>
        </w:rPr>
        <w:t>laaditaan</w:t>
      </w:r>
      <w:r w:rsidR="00E006FB" w:rsidRPr="00EB3D3A">
        <w:rPr>
          <w:rFonts w:ascii="Arial" w:hAnsi="Arial" w:cs="Arial"/>
        </w:rPr>
        <w:t xml:space="preserve"> siten, että </w:t>
      </w:r>
      <w:r w:rsidR="00E163BE" w:rsidRPr="00EB3D3A">
        <w:rPr>
          <w:rFonts w:ascii="Arial" w:hAnsi="Arial" w:cs="Arial"/>
        </w:rPr>
        <w:t>se toteuttaa</w:t>
      </w:r>
      <w:r w:rsidR="00E006FB" w:rsidRPr="00EB3D3A">
        <w:rPr>
          <w:rFonts w:ascii="Arial" w:hAnsi="Arial" w:cs="Arial"/>
        </w:rPr>
        <w:t xml:space="preserve"> k</w:t>
      </w:r>
      <w:r w:rsidR="00E163BE" w:rsidRPr="00EB3D3A">
        <w:rPr>
          <w:rFonts w:ascii="Arial" w:hAnsi="Arial" w:cs="Arial"/>
        </w:rPr>
        <w:t>untas</w:t>
      </w:r>
      <w:r w:rsidR="00E006FB" w:rsidRPr="00EB3D3A">
        <w:rPr>
          <w:rFonts w:ascii="Arial" w:hAnsi="Arial" w:cs="Arial"/>
        </w:rPr>
        <w:t xml:space="preserve">trategiaa ja edellytykset </w:t>
      </w:r>
      <w:r w:rsidR="00E163BE" w:rsidRPr="00EB3D3A">
        <w:rPr>
          <w:rFonts w:ascii="Arial" w:hAnsi="Arial" w:cs="Arial"/>
        </w:rPr>
        <w:t>kunnan</w:t>
      </w:r>
      <w:r w:rsidR="00E006FB" w:rsidRPr="00EB3D3A">
        <w:rPr>
          <w:rFonts w:ascii="Arial" w:hAnsi="Arial" w:cs="Arial"/>
        </w:rPr>
        <w:t xml:space="preserve"> tehtävien hoitamiseen turvataan. </w:t>
      </w:r>
    </w:p>
    <w:p w14:paraId="149C776F" w14:textId="2811D2F9" w:rsidR="00E006FB" w:rsidRDefault="00897B39" w:rsidP="000E1345">
      <w:pPr>
        <w:ind w:left="360"/>
        <w:jc w:val="both"/>
        <w:rPr>
          <w:rFonts w:ascii="Arial" w:hAnsi="Arial" w:cs="Arial"/>
        </w:rPr>
      </w:pPr>
      <w:r w:rsidRPr="00897B39">
        <w:rPr>
          <w:rFonts w:ascii="Arial" w:hAnsi="Arial" w:cs="Arial"/>
        </w:rPr>
        <w:t>Kuntalain 1 § mukaan "Kunta edistää asukkaidensa hyvinvointia ja alueensa elinvoimaa sekä järjestää asukkailleen palvelut taloudellisesti, sosiaalisesti ja ympäristöllisesti kestävällä tavalla."</w:t>
      </w:r>
      <w:r>
        <w:rPr>
          <w:rFonts w:ascii="Arial" w:hAnsi="Arial" w:cs="Arial"/>
        </w:rPr>
        <w:t xml:space="preserve"> </w:t>
      </w:r>
      <w:r w:rsidR="00592F53" w:rsidRPr="00592F53">
        <w:rPr>
          <w:rFonts w:ascii="Arial" w:hAnsi="Arial" w:cs="Arial"/>
        </w:rPr>
        <w:t>Laaditussa Keminmaan kuntastrategiassa on nähty kunnan rooli kuntalaisten hyvinvoinnin</w:t>
      </w:r>
      <w:r w:rsidR="00C627B0">
        <w:rPr>
          <w:rFonts w:ascii="Arial" w:hAnsi="Arial" w:cs="Arial"/>
        </w:rPr>
        <w:t xml:space="preserve">, turvallisuuden, </w:t>
      </w:r>
      <w:r w:rsidR="00592F53" w:rsidRPr="00592F53">
        <w:rPr>
          <w:rFonts w:ascii="Arial" w:hAnsi="Arial" w:cs="Arial"/>
        </w:rPr>
        <w:t>osallisuuden ja paikallisen toimeliaisuuden edistäjänä sekä aktiivisena toimijana eri yhteistyöverkostojen ja sidosryhmien kanssa. Strategiassa tuodaan esille kunnan rooli ja tehtävät paikallisen elinvoiman vahvistajana ja elinympäristön kehittäjänä. Lisäksi strategiassa kiinnitetään huomiota kunnan toimintaan palvelujen järjestäjänä ja monitoimialaisena konsernina.</w:t>
      </w:r>
      <w:r w:rsidR="00592F53">
        <w:rPr>
          <w:rFonts w:ascii="Arial" w:hAnsi="Arial" w:cs="Arial"/>
        </w:rPr>
        <w:t xml:space="preserve"> </w:t>
      </w:r>
    </w:p>
    <w:p w14:paraId="4ED76310" w14:textId="77777777" w:rsidR="00897B39" w:rsidRDefault="00897B39" w:rsidP="000E1345">
      <w:pPr>
        <w:ind w:left="360"/>
        <w:jc w:val="both"/>
        <w:rPr>
          <w:rFonts w:ascii="Arial" w:hAnsi="Arial" w:cs="Arial"/>
        </w:rPr>
      </w:pPr>
    </w:p>
    <w:p w14:paraId="6F8A47D0" w14:textId="42720E33" w:rsidR="000E1345" w:rsidRDefault="000E1345" w:rsidP="00E234FA">
      <w:pPr>
        <w:pStyle w:val="Otsikko1"/>
        <w:numPr>
          <w:ilvl w:val="0"/>
          <w:numId w:val="5"/>
        </w:numPr>
      </w:pPr>
      <w:bookmarkStart w:id="1" w:name="_Toc118560324"/>
      <w:r>
        <w:t>STRATEGIAPROSESSI</w:t>
      </w:r>
      <w:bookmarkEnd w:id="1"/>
    </w:p>
    <w:p w14:paraId="2C9790C5" w14:textId="77777777" w:rsidR="00E234FA" w:rsidRPr="00E234FA" w:rsidRDefault="00E234FA" w:rsidP="00E234FA"/>
    <w:p w14:paraId="4E331521" w14:textId="235EA3A5" w:rsidR="00592F53" w:rsidRPr="00592F53" w:rsidRDefault="00510903" w:rsidP="00510903">
      <w:pPr>
        <w:ind w:left="357"/>
        <w:jc w:val="both"/>
        <w:rPr>
          <w:rFonts w:ascii="Arial" w:hAnsi="Arial" w:cs="Arial"/>
        </w:rPr>
      </w:pPr>
      <w:r w:rsidRPr="00510903">
        <w:rPr>
          <w:rFonts w:ascii="Arial" w:hAnsi="Arial" w:cs="Arial"/>
        </w:rPr>
        <w:t xml:space="preserve">Strategiaprosessin valmistelu käynnistyi keväällä 2022, jolloin sovittiin prosessin aikataulusta ja tapaamisista eri tahojen kanssa. Aloituskokouksen jälkeen kevään aikana </w:t>
      </w:r>
      <w:r w:rsidR="005E4851">
        <w:rPr>
          <w:rFonts w:ascii="Arial" w:hAnsi="Arial" w:cs="Arial"/>
        </w:rPr>
        <w:t>kunnan toimintaympäristöä, arvoja ja visiota</w:t>
      </w:r>
      <w:r w:rsidRPr="00510903">
        <w:rPr>
          <w:rFonts w:ascii="Arial" w:hAnsi="Arial" w:cs="Arial"/>
        </w:rPr>
        <w:t xml:space="preserve"> työstettiin </w:t>
      </w:r>
      <w:r w:rsidR="00217D58">
        <w:rPr>
          <w:rFonts w:ascii="Arial" w:hAnsi="Arial" w:cs="Arial"/>
        </w:rPr>
        <w:t xml:space="preserve">johtoryhmän strategiapäivässä ja valtuutettujen ja johtoryhmän </w:t>
      </w:r>
      <w:r>
        <w:rPr>
          <w:rFonts w:ascii="Arial" w:hAnsi="Arial" w:cs="Arial"/>
        </w:rPr>
        <w:t>kahdessa</w:t>
      </w:r>
      <w:r w:rsidRPr="00510903">
        <w:rPr>
          <w:rFonts w:ascii="Arial" w:hAnsi="Arial" w:cs="Arial"/>
        </w:rPr>
        <w:t xml:space="preserve"> työpajamuotoisessa tilaisuudessa. Alkusyksystä keväällä työstetyn materiaalin pohjalta edettiin toimenpideohjelmien</w:t>
      </w:r>
      <w:r w:rsidR="002C42E5">
        <w:rPr>
          <w:rFonts w:ascii="Arial" w:hAnsi="Arial" w:cs="Arial"/>
        </w:rPr>
        <w:t xml:space="preserve"> </w:t>
      </w:r>
      <w:r w:rsidRPr="00510903">
        <w:rPr>
          <w:rFonts w:ascii="Arial" w:hAnsi="Arial" w:cs="Arial"/>
        </w:rPr>
        <w:t xml:space="preserve">suunnitteluun. </w:t>
      </w:r>
      <w:r w:rsidR="00217D58">
        <w:rPr>
          <w:rFonts w:ascii="Arial" w:hAnsi="Arial" w:cs="Arial"/>
        </w:rPr>
        <w:t>J</w:t>
      </w:r>
      <w:r w:rsidRPr="00510903">
        <w:rPr>
          <w:rFonts w:ascii="Arial" w:hAnsi="Arial" w:cs="Arial"/>
        </w:rPr>
        <w:t>ohtoryhmä työsti toimenpideohjelmi</w:t>
      </w:r>
      <w:r w:rsidR="00217D58">
        <w:rPr>
          <w:rFonts w:ascii="Arial" w:hAnsi="Arial" w:cs="Arial"/>
        </w:rPr>
        <w:t>a</w:t>
      </w:r>
      <w:r w:rsidRPr="00510903">
        <w:rPr>
          <w:rFonts w:ascii="Arial" w:hAnsi="Arial" w:cs="Arial"/>
        </w:rPr>
        <w:t xml:space="preserve"> ja niihin kiinnittyvi</w:t>
      </w:r>
      <w:r w:rsidR="00217D58">
        <w:rPr>
          <w:rFonts w:ascii="Arial" w:hAnsi="Arial" w:cs="Arial"/>
        </w:rPr>
        <w:t xml:space="preserve">ä </w:t>
      </w:r>
      <w:r w:rsidRPr="00510903">
        <w:rPr>
          <w:rFonts w:ascii="Arial" w:hAnsi="Arial" w:cs="Arial"/>
        </w:rPr>
        <w:t>toimenpitei</w:t>
      </w:r>
      <w:r w:rsidR="00217D58">
        <w:rPr>
          <w:rFonts w:ascii="Arial" w:hAnsi="Arial" w:cs="Arial"/>
        </w:rPr>
        <w:t xml:space="preserve">tä sekä </w:t>
      </w:r>
      <w:r w:rsidRPr="00510903">
        <w:rPr>
          <w:rFonts w:ascii="Arial" w:hAnsi="Arial" w:cs="Arial"/>
        </w:rPr>
        <w:t xml:space="preserve">aikatauluja ja kustannusarvioita seuraaville vuosille. </w:t>
      </w:r>
      <w:r w:rsidR="00CF79BD">
        <w:rPr>
          <w:rFonts w:ascii="Arial" w:hAnsi="Arial" w:cs="Arial"/>
        </w:rPr>
        <w:t xml:space="preserve">Valtuutetut </w:t>
      </w:r>
      <w:r w:rsidR="00217D58">
        <w:rPr>
          <w:rFonts w:ascii="Arial" w:hAnsi="Arial" w:cs="Arial"/>
        </w:rPr>
        <w:t xml:space="preserve">ja johtoryhmä </w:t>
      </w:r>
      <w:r w:rsidR="00CF79BD">
        <w:rPr>
          <w:rFonts w:ascii="Arial" w:hAnsi="Arial" w:cs="Arial"/>
        </w:rPr>
        <w:t xml:space="preserve">työstivät ja muokkasivat strategiaa </w:t>
      </w:r>
      <w:r w:rsidR="00217D58">
        <w:rPr>
          <w:rFonts w:ascii="Arial" w:hAnsi="Arial" w:cs="Arial"/>
        </w:rPr>
        <w:t>kokonaisuudessaan</w:t>
      </w:r>
      <w:r w:rsidR="005E4851">
        <w:rPr>
          <w:rFonts w:ascii="Arial" w:hAnsi="Arial" w:cs="Arial"/>
        </w:rPr>
        <w:t>, erityisesti toimenpideohjelmia ja toimenpiteitä</w:t>
      </w:r>
      <w:r w:rsidR="00217D58">
        <w:rPr>
          <w:rFonts w:ascii="Arial" w:hAnsi="Arial" w:cs="Arial"/>
        </w:rPr>
        <w:t xml:space="preserve"> </w:t>
      </w:r>
      <w:r w:rsidR="00CF79BD">
        <w:rPr>
          <w:rFonts w:ascii="Arial" w:hAnsi="Arial" w:cs="Arial"/>
        </w:rPr>
        <w:t>kolmannessa työpajassaan</w:t>
      </w:r>
      <w:r w:rsidR="00115596">
        <w:rPr>
          <w:rFonts w:ascii="Arial" w:hAnsi="Arial" w:cs="Arial"/>
        </w:rPr>
        <w:t xml:space="preserve"> </w:t>
      </w:r>
      <w:r w:rsidR="00217D58">
        <w:rPr>
          <w:rFonts w:ascii="Arial" w:hAnsi="Arial" w:cs="Arial"/>
        </w:rPr>
        <w:t>lokakuussa</w:t>
      </w:r>
      <w:r w:rsidR="00115596">
        <w:rPr>
          <w:rFonts w:ascii="Arial" w:hAnsi="Arial" w:cs="Arial"/>
        </w:rPr>
        <w:t xml:space="preserve"> 2022</w:t>
      </w:r>
      <w:r w:rsidR="00CF79BD">
        <w:rPr>
          <w:rFonts w:ascii="Arial" w:hAnsi="Arial" w:cs="Arial"/>
        </w:rPr>
        <w:t xml:space="preserve">. </w:t>
      </w:r>
    </w:p>
    <w:p w14:paraId="51D46582" w14:textId="3260C204" w:rsidR="00510903" w:rsidRPr="00510903" w:rsidRDefault="00510903" w:rsidP="00510903">
      <w:pPr>
        <w:ind w:left="360"/>
        <w:jc w:val="both"/>
        <w:rPr>
          <w:rFonts w:ascii="Arial" w:hAnsi="Arial" w:cs="Arial"/>
        </w:rPr>
      </w:pPr>
      <w:r w:rsidRPr="00510903">
        <w:rPr>
          <w:rFonts w:ascii="Arial" w:hAnsi="Arial" w:cs="Arial"/>
        </w:rPr>
        <w:t xml:space="preserve">Strategiaprosessin käynnistymisvaiheessa </w:t>
      </w:r>
      <w:r w:rsidR="005E4851">
        <w:rPr>
          <w:rFonts w:ascii="Arial" w:hAnsi="Arial" w:cs="Arial"/>
        </w:rPr>
        <w:t xml:space="preserve">suoritettiin </w:t>
      </w:r>
      <w:r w:rsidRPr="00510903">
        <w:rPr>
          <w:rFonts w:ascii="Arial" w:hAnsi="Arial" w:cs="Arial"/>
        </w:rPr>
        <w:t>valtuuston ja hallituksen edustajille</w:t>
      </w:r>
      <w:r w:rsidR="002C42E5">
        <w:rPr>
          <w:rFonts w:ascii="Arial" w:hAnsi="Arial" w:cs="Arial"/>
        </w:rPr>
        <w:t xml:space="preserve"> kysely, jossa arviointiin aikaisempaa kuntastrategiaa ja sen aikaista toimintaa ja tavoitteiden saavuttamista</w:t>
      </w:r>
      <w:r w:rsidRPr="00510903">
        <w:rPr>
          <w:rFonts w:ascii="Arial" w:hAnsi="Arial" w:cs="Arial"/>
        </w:rPr>
        <w:t>.</w:t>
      </w:r>
      <w:r w:rsidR="005E4851">
        <w:rPr>
          <w:rFonts w:ascii="Arial" w:hAnsi="Arial" w:cs="Arial"/>
        </w:rPr>
        <w:t xml:space="preserve"> </w:t>
      </w:r>
      <w:r w:rsidRPr="00510903">
        <w:rPr>
          <w:rFonts w:ascii="Arial" w:hAnsi="Arial" w:cs="Arial"/>
        </w:rPr>
        <w:t>Kysely sisälsi avoimia kysymyksiä, joihin vastaajat saattoivat kertoa näkemyksiään ja mielipiteitään. Kyselyn tuloksista analysoitujen epävarmuustekijöiden pohjalta voitiin todeta seuraavaa:</w:t>
      </w:r>
    </w:p>
    <w:p w14:paraId="5C46FC2C" w14:textId="1286A501" w:rsidR="00510903" w:rsidRPr="00510903" w:rsidRDefault="002C42E5" w:rsidP="00510903">
      <w:pPr>
        <w:numPr>
          <w:ilvl w:val="0"/>
          <w:numId w:val="3"/>
        </w:numPr>
        <w:jc w:val="both"/>
        <w:rPr>
          <w:rFonts w:ascii="Arial" w:hAnsi="Arial" w:cs="Arial"/>
        </w:rPr>
      </w:pPr>
      <w:r>
        <w:rPr>
          <w:rFonts w:ascii="Arial" w:hAnsi="Arial" w:cs="Arial"/>
        </w:rPr>
        <w:t>K</w:t>
      </w:r>
      <w:r w:rsidR="00510903" w:rsidRPr="00510903">
        <w:rPr>
          <w:rFonts w:ascii="Arial" w:hAnsi="Arial" w:cs="Arial"/>
        </w:rPr>
        <w:t>unnan ja kuntalaisten vastavuoroista viestintää tulee parantaa ja lisätä</w:t>
      </w:r>
      <w:r>
        <w:rPr>
          <w:rFonts w:ascii="Arial" w:hAnsi="Arial" w:cs="Arial"/>
        </w:rPr>
        <w:t>.</w:t>
      </w:r>
    </w:p>
    <w:p w14:paraId="2A451CEC" w14:textId="6E5E0732" w:rsidR="00510903" w:rsidRPr="00510903" w:rsidRDefault="002C42E5" w:rsidP="00510903">
      <w:pPr>
        <w:numPr>
          <w:ilvl w:val="0"/>
          <w:numId w:val="3"/>
        </w:numPr>
        <w:jc w:val="both"/>
        <w:rPr>
          <w:rFonts w:ascii="Arial" w:hAnsi="Arial" w:cs="Arial"/>
        </w:rPr>
      </w:pPr>
      <w:r>
        <w:rPr>
          <w:rFonts w:ascii="Arial" w:hAnsi="Arial" w:cs="Arial"/>
        </w:rPr>
        <w:t>K</w:t>
      </w:r>
      <w:r w:rsidR="00510903" w:rsidRPr="00510903">
        <w:rPr>
          <w:rFonts w:ascii="Arial" w:hAnsi="Arial" w:cs="Arial"/>
        </w:rPr>
        <w:t>unnan strategian sisäistämistä ja kytkeytymistä kaikkeen toimintaa tulee vahvistaa</w:t>
      </w:r>
      <w:r>
        <w:rPr>
          <w:rFonts w:ascii="Arial" w:hAnsi="Arial" w:cs="Arial"/>
        </w:rPr>
        <w:t>.</w:t>
      </w:r>
      <w:r w:rsidR="00510903" w:rsidRPr="00510903">
        <w:rPr>
          <w:rFonts w:ascii="Arial" w:hAnsi="Arial" w:cs="Arial"/>
        </w:rPr>
        <w:t xml:space="preserve"> </w:t>
      </w:r>
    </w:p>
    <w:p w14:paraId="387343A8" w14:textId="58430983" w:rsidR="00510903" w:rsidRPr="00510903" w:rsidRDefault="002C42E5" w:rsidP="00510903">
      <w:pPr>
        <w:numPr>
          <w:ilvl w:val="0"/>
          <w:numId w:val="3"/>
        </w:numPr>
        <w:jc w:val="both"/>
        <w:rPr>
          <w:rFonts w:ascii="Arial" w:hAnsi="Arial" w:cs="Arial"/>
        </w:rPr>
      </w:pPr>
      <w:r>
        <w:rPr>
          <w:rFonts w:ascii="Arial" w:hAnsi="Arial" w:cs="Arial"/>
        </w:rPr>
        <w:lastRenderedPageBreak/>
        <w:t>K</w:t>
      </w:r>
      <w:r w:rsidR="00510903" w:rsidRPr="00510903">
        <w:rPr>
          <w:rFonts w:ascii="Arial" w:hAnsi="Arial" w:cs="Arial"/>
        </w:rPr>
        <w:t>unnan verkostoitumista lähialueen ja Pohjois-Ruotsin kuntiin tulee vahvistaa</w:t>
      </w:r>
      <w:r>
        <w:rPr>
          <w:rFonts w:ascii="Arial" w:hAnsi="Arial" w:cs="Arial"/>
        </w:rPr>
        <w:t>.</w:t>
      </w:r>
    </w:p>
    <w:p w14:paraId="38F7472B" w14:textId="0113CB40" w:rsidR="00510903" w:rsidRPr="00510903" w:rsidRDefault="002C42E5" w:rsidP="00510903">
      <w:pPr>
        <w:numPr>
          <w:ilvl w:val="0"/>
          <w:numId w:val="3"/>
        </w:numPr>
        <w:jc w:val="both"/>
        <w:rPr>
          <w:rFonts w:ascii="Arial" w:hAnsi="Arial" w:cs="Arial"/>
        </w:rPr>
      </w:pPr>
      <w:r>
        <w:rPr>
          <w:rFonts w:ascii="Arial" w:hAnsi="Arial" w:cs="Arial"/>
        </w:rPr>
        <w:t>K</w:t>
      </w:r>
      <w:r w:rsidR="00510903" w:rsidRPr="00510903">
        <w:rPr>
          <w:rFonts w:ascii="Arial" w:hAnsi="Arial" w:cs="Arial"/>
        </w:rPr>
        <w:t>unnan roolia ja tehtäviä kuntalaisten edunvalvonnassa hyvinvointialueen toiminnan käynnistyessä tulee seurata ja selkiyttää</w:t>
      </w:r>
      <w:r>
        <w:rPr>
          <w:rFonts w:ascii="Arial" w:hAnsi="Arial" w:cs="Arial"/>
        </w:rPr>
        <w:t>.</w:t>
      </w:r>
    </w:p>
    <w:p w14:paraId="01720CE0" w14:textId="1DD4627B" w:rsidR="00510903" w:rsidRPr="00510903" w:rsidRDefault="002C42E5" w:rsidP="00510903">
      <w:pPr>
        <w:numPr>
          <w:ilvl w:val="0"/>
          <w:numId w:val="3"/>
        </w:numPr>
        <w:jc w:val="both"/>
        <w:rPr>
          <w:rFonts w:ascii="Arial" w:hAnsi="Arial" w:cs="Arial"/>
        </w:rPr>
      </w:pPr>
      <w:r>
        <w:rPr>
          <w:rFonts w:ascii="Arial" w:hAnsi="Arial" w:cs="Arial"/>
        </w:rPr>
        <w:t>V</w:t>
      </w:r>
      <w:r w:rsidR="00510903" w:rsidRPr="00510903">
        <w:rPr>
          <w:rFonts w:ascii="Arial" w:hAnsi="Arial" w:cs="Arial"/>
        </w:rPr>
        <w:t>altuutettujen roolia ja toimintaa päätöksenteossa tulee avata ja selkiyttää</w:t>
      </w:r>
      <w:r>
        <w:rPr>
          <w:rFonts w:ascii="Arial" w:hAnsi="Arial" w:cs="Arial"/>
        </w:rPr>
        <w:t>.</w:t>
      </w:r>
    </w:p>
    <w:p w14:paraId="0F648F19" w14:textId="57960F3B" w:rsidR="00510903" w:rsidRPr="00510903" w:rsidRDefault="002C42E5" w:rsidP="00510903">
      <w:pPr>
        <w:numPr>
          <w:ilvl w:val="0"/>
          <w:numId w:val="3"/>
        </w:numPr>
        <w:jc w:val="both"/>
        <w:rPr>
          <w:rFonts w:ascii="Arial" w:hAnsi="Arial" w:cs="Arial"/>
        </w:rPr>
      </w:pPr>
      <w:r>
        <w:rPr>
          <w:rFonts w:ascii="Arial" w:hAnsi="Arial" w:cs="Arial"/>
        </w:rPr>
        <w:t>K</w:t>
      </w:r>
      <w:r w:rsidR="00510903" w:rsidRPr="00510903">
        <w:rPr>
          <w:rFonts w:ascii="Arial" w:hAnsi="Arial" w:cs="Arial"/>
        </w:rPr>
        <w:t>unnan päätösten edellyttämää valmistelevaa työtä tulee kehittää</w:t>
      </w:r>
      <w:r>
        <w:rPr>
          <w:rFonts w:ascii="Arial" w:hAnsi="Arial" w:cs="Arial"/>
        </w:rPr>
        <w:t>.</w:t>
      </w:r>
    </w:p>
    <w:p w14:paraId="1FD25B85" w14:textId="681AEEFF" w:rsidR="00510903" w:rsidRPr="00510903" w:rsidRDefault="002C42E5" w:rsidP="00510903">
      <w:pPr>
        <w:numPr>
          <w:ilvl w:val="0"/>
          <w:numId w:val="3"/>
        </w:numPr>
        <w:jc w:val="both"/>
        <w:rPr>
          <w:rFonts w:ascii="Arial" w:hAnsi="Arial" w:cs="Arial"/>
        </w:rPr>
      </w:pPr>
      <w:r>
        <w:rPr>
          <w:rFonts w:ascii="Arial" w:hAnsi="Arial" w:cs="Arial"/>
        </w:rPr>
        <w:t>K</w:t>
      </w:r>
      <w:r w:rsidR="00510903" w:rsidRPr="00510903">
        <w:rPr>
          <w:rFonts w:ascii="Arial" w:hAnsi="Arial" w:cs="Arial"/>
        </w:rPr>
        <w:t>unnan imagoa ja vetovoimaisuutta tulee suunnitelmallisesti vahvistaa</w:t>
      </w:r>
      <w:r w:rsidR="00510903">
        <w:rPr>
          <w:rFonts w:ascii="Arial" w:hAnsi="Arial" w:cs="Arial"/>
        </w:rPr>
        <w:t>.</w:t>
      </w:r>
    </w:p>
    <w:p w14:paraId="459F4049" w14:textId="77777777" w:rsidR="005E4851" w:rsidRDefault="005E4851" w:rsidP="00510903">
      <w:pPr>
        <w:ind w:left="360"/>
        <w:jc w:val="both"/>
        <w:rPr>
          <w:rFonts w:ascii="Arial" w:hAnsi="Arial" w:cs="Arial"/>
        </w:rPr>
      </w:pPr>
    </w:p>
    <w:p w14:paraId="5FB48C08" w14:textId="6C4FA7E4" w:rsidR="00131948" w:rsidRDefault="005E4851" w:rsidP="00510903">
      <w:pPr>
        <w:ind w:left="360"/>
        <w:jc w:val="both"/>
        <w:rPr>
          <w:rFonts w:ascii="Arial" w:hAnsi="Arial" w:cs="Arial"/>
        </w:rPr>
      </w:pPr>
      <w:r w:rsidRPr="005E4851">
        <w:rPr>
          <w:rFonts w:ascii="Arial" w:hAnsi="Arial" w:cs="Arial"/>
        </w:rPr>
        <w:t>Ennen valtuuston työpajoja kunnan johtoryhmän jäsenet analysoivat muutostekijöitä ja niistä aiheutuvia mahdollisia ilmiöitä</w:t>
      </w:r>
      <w:r w:rsidR="00405ED8">
        <w:rPr>
          <w:rFonts w:ascii="Arial" w:hAnsi="Arial" w:cs="Arial"/>
        </w:rPr>
        <w:t xml:space="preserve">. </w:t>
      </w:r>
      <w:r w:rsidRPr="005E4851">
        <w:rPr>
          <w:rFonts w:ascii="Arial" w:hAnsi="Arial" w:cs="Arial"/>
        </w:rPr>
        <w:t>Analysoitavat muutostekijät perustuivat PESTEL-analyysissa esitettyihin tekijöihin. Analyysien tuotokset esiteltiin ensimmäisessä valtuuston työpajassa</w:t>
      </w:r>
      <w:r w:rsidR="00405ED8">
        <w:rPr>
          <w:rFonts w:ascii="Arial" w:hAnsi="Arial" w:cs="Arial"/>
        </w:rPr>
        <w:t xml:space="preserve"> ja ne on kuvattu toimintaympäristö -kappaleessa.</w:t>
      </w:r>
    </w:p>
    <w:p w14:paraId="6DD42501" w14:textId="77777777" w:rsidR="00510903" w:rsidRPr="00510903" w:rsidRDefault="00510903" w:rsidP="00510903">
      <w:pPr>
        <w:ind w:left="360"/>
        <w:jc w:val="both"/>
        <w:rPr>
          <w:rFonts w:ascii="Arial" w:hAnsi="Arial" w:cs="Arial"/>
        </w:rPr>
      </w:pPr>
      <w:r w:rsidRPr="00510903">
        <w:rPr>
          <w:rFonts w:ascii="Arial" w:hAnsi="Arial" w:cs="Arial"/>
        </w:rPr>
        <w:t>Valtuuston työpaja 12.5.2022</w:t>
      </w:r>
    </w:p>
    <w:p w14:paraId="63A236CE" w14:textId="5C596E11" w:rsidR="00510903" w:rsidRDefault="00510903" w:rsidP="00510903">
      <w:pPr>
        <w:ind w:left="360"/>
        <w:jc w:val="both"/>
        <w:rPr>
          <w:rFonts w:ascii="Arial" w:hAnsi="Arial" w:cs="Arial"/>
        </w:rPr>
      </w:pPr>
      <w:r w:rsidRPr="00510903">
        <w:rPr>
          <w:rFonts w:ascii="Arial" w:hAnsi="Arial" w:cs="Arial"/>
        </w:rPr>
        <w:t>Ensimmäisen valtuuston työpajan</w:t>
      </w:r>
      <w:r w:rsidR="00405ED8">
        <w:rPr>
          <w:rFonts w:ascii="Arial" w:hAnsi="Arial" w:cs="Arial"/>
        </w:rPr>
        <w:t xml:space="preserve"> </w:t>
      </w:r>
      <w:r w:rsidRPr="00510903">
        <w:rPr>
          <w:rFonts w:ascii="Arial" w:hAnsi="Arial" w:cs="Arial"/>
        </w:rPr>
        <w:t>alussa tutustuttiin strategiatyöhön liittyviin keskeisiin käsitteisiin, meneillään oleviin megatrendeihin sekä käsiteltiin johtoryhmän laatim</w:t>
      </w:r>
      <w:r w:rsidR="002C42E5">
        <w:rPr>
          <w:rFonts w:ascii="Arial" w:hAnsi="Arial" w:cs="Arial"/>
        </w:rPr>
        <w:t>a</w:t>
      </w:r>
      <w:r w:rsidRPr="00510903">
        <w:rPr>
          <w:rFonts w:ascii="Arial" w:hAnsi="Arial" w:cs="Arial"/>
        </w:rPr>
        <w:t xml:space="preserve"> PESTEL-analyysi</w:t>
      </w:r>
      <w:r w:rsidR="002C42E5">
        <w:rPr>
          <w:rFonts w:ascii="Arial" w:hAnsi="Arial" w:cs="Arial"/>
        </w:rPr>
        <w:t>.</w:t>
      </w:r>
      <w:r w:rsidRPr="00510903">
        <w:rPr>
          <w:rFonts w:ascii="Arial" w:hAnsi="Arial" w:cs="Arial"/>
        </w:rPr>
        <w:t xml:space="preserve"> </w:t>
      </w:r>
    </w:p>
    <w:p w14:paraId="03373F1F" w14:textId="6E489099" w:rsidR="00131948" w:rsidRPr="00131948" w:rsidRDefault="00131948" w:rsidP="00131948">
      <w:pPr>
        <w:ind w:left="360"/>
        <w:jc w:val="both"/>
        <w:rPr>
          <w:rFonts w:ascii="Arial" w:hAnsi="Arial" w:cs="Arial"/>
        </w:rPr>
      </w:pPr>
      <w:r w:rsidRPr="00131948">
        <w:rPr>
          <w:rFonts w:ascii="Arial" w:hAnsi="Arial" w:cs="Arial"/>
        </w:rPr>
        <w:t xml:space="preserve">Ensimmäisen työpajan toisena </w:t>
      </w:r>
      <w:r w:rsidR="002C42E5">
        <w:rPr>
          <w:rFonts w:ascii="Arial" w:hAnsi="Arial" w:cs="Arial"/>
        </w:rPr>
        <w:t>asiana laadittiin tarina</w:t>
      </w:r>
      <w:r w:rsidRPr="00131948">
        <w:rPr>
          <w:rFonts w:ascii="Arial" w:hAnsi="Arial" w:cs="Arial"/>
        </w:rPr>
        <w:t xml:space="preserve"> Keminmaan kunnasta vuonna 2030. Skenaariotyön teemat olivat: 1.) Mihin Keminmaan kuntaa tarvitaan vuonna 2030? 2.) Paras kunta ikinä! Mitä Keminmaa voi parhaimmillaan olla? 3.) Valitkaa onko Keminmaata reuna-, ohut-, verkosto- vai erikoistunut kunta vuonna 2030? Yhteiskeskustelussa laadituista tulevaisuudenkuvista</w:t>
      </w:r>
      <w:r w:rsidR="002C42E5">
        <w:rPr>
          <w:rFonts w:ascii="Arial" w:hAnsi="Arial" w:cs="Arial"/>
        </w:rPr>
        <w:t xml:space="preserve"> </w:t>
      </w:r>
      <w:r w:rsidRPr="00131948">
        <w:rPr>
          <w:rFonts w:ascii="Arial" w:hAnsi="Arial" w:cs="Arial"/>
        </w:rPr>
        <w:t>kolmas</w:t>
      </w:r>
      <w:r w:rsidR="00405ED8">
        <w:rPr>
          <w:rFonts w:ascii="Arial" w:hAnsi="Arial" w:cs="Arial"/>
        </w:rPr>
        <w:t xml:space="preserve">, </w:t>
      </w:r>
      <w:r w:rsidRPr="00131948">
        <w:rPr>
          <w:rFonts w:ascii="Arial" w:hAnsi="Arial" w:cs="Arial"/>
        </w:rPr>
        <w:t>eli Keminmaa on erikoistunut kunta</w:t>
      </w:r>
      <w:r w:rsidR="00405ED8">
        <w:rPr>
          <w:rFonts w:ascii="Arial" w:hAnsi="Arial" w:cs="Arial"/>
        </w:rPr>
        <w:t>,</w:t>
      </w:r>
      <w:r w:rsidRPr="00131948">
        <w:rPr>
          <w:rFonts w:ascii="Arial" w:hAnsi="Arial" w:cs="Arial"/>
        </w:rPr>
        <w:t xml:space="preserve"> vuonna 2030 sai eniten suosiota. </w:t>
      </w:r>
    </w:p>
    <w:p w14:paraId="6410F415" w14:textId="77777777" w:rsidR="00131948" w:rsidRPr="00131948" w:rsidRDefault="00131948" w:rsidP="00131948">
      <w:pPr>
        <w:ind w:left="360"/>
        <w:jc w:val="both"/>
        <w:rPr>
          <w:rFonts w:ascii="Arial" w:hAnsi="Arial" w:cs="Arial"/>
        </w:rPr>
      </w:pPr>
      <w:r w:rsidRPr="00131948">
        <w:rPr>
          <w:rFonts w:ascii="Arial" w:hAnsi="Arial" w:cs="Arial"/>
        </w:rPr>
        <w:t>Valtuuston työpaja 9.6.2022</w:t>
      </w:r>
    </w:p>
    <w:p w14:paraId="7970A9C2" w14:textId="24DF628F" w:rsidR="00131948" w:rsidRPr="00131948" w:rsidRDefault="00131948" w:rsidP="00131948">
      <w:pPr>
        <w:ind w:left="360"/>
        <w:jc w:val="both"/>
        <w:rPr>
          <w:rFonts w:ascii="Arial" w:hAnsi="Arial" w:cs="Arial"/>
        </w:rPr>
      </w:pPr>
      <w:r w:rsidRPr="00131948">
        <w:rPr>
          <w:rFonts w:ascii="Arial" w:hAnsi="Arial" w:cs="Arial"/>
        </w:rPr>
        <w:t xml:space="preserve">Toisen valtuuston työpajan jälkeen palattiin edellisessä työpajassa laadittuihin skenaarioihin ja käytiin niistä lyhyt keskustelu. Tämän jälkeen suunnattiin huomio vuoteen 2025 ja ryhdyttiin purkamaan valtuutettujen eri </w:t>
      </w:r>
      <w:r w:rsidR="00405ED8">
        <w:rPr>
          <w:rFonts w:ascii="Arial" w:hAnsi="Arial" w:cs="Arial"/>
        </w:rPr>
        <w:t>kuntalaisilta</w:t>
      </w:r>
      <w:r w:rsidRPr="00131948">
        <w:rPr>
          <w:rFonts w:ascii="Arial" w:hAnsi="Arial" w:cs="Arial"/>
        </w:rPr>
        <w:t xml:space="preserve"> keräämiä näkemyksiä ja mielipiteitä kunnan arvoista. </w:t>
      </w:r>
    </w:p>
    <w:p w14:paraId="55973D0F" w14:textId="037DC4F1" w:rsidR="00131948" w:rsidRPr="00131948" w:rsidRDefault="00131948" w:rsidP="00131948">
      <w:pPr>
        <w:ind w:left="360"/>
        <w:jc w:val="both"/>
        <w:rPr>
          <w:rFonts w:ascii="Arial" w:hAnsi="Arial" w:cs="Arial"/>
        </w:rPr>
      </w:pPr>
      <w:r w:rsidRPr="00131948">
        <w:rPr>
          <w:rFonts w:ascii="Arial" w:hAnsi="Arial" w:cs="Arial"/>
        </w:rPr>
        <w:t>Skenaariotyön ja analysoitujen kuntalaisilta koottujen mielipiteiden ja näkemysten mukaan valtuusto muotoili Keminmaan kuunnalle seuraavan vision vuodelle 2025</w:t>
      </w:r>
      <w:r w:rsidR="00405ED8">
        <w:rPr>
          <w:rFonts w:ascii="Arial" w:hAnsi="Arial" w:cs="Arial"/>
        </w:rPr>
        <w:t>:</w:t>
      </w:r>
      <w:r>
        <w:rPr>
          <w:rFonts w:ascii="Arial" w:hAnsi="Arial" w:cs="Arial"/>
        </w:rPr>
        <w:t xml:space="preserve"> </w:t>
      </w:r>
      <w:r w:rsidRPr="00131948">
        <w:rPr>
          <w:rFonts w:ascii="Arial" w:hAnsi="Arial" w:cs="Arial"/>
        </w:rPr>
        <w:t>KEMINMAA ON LUONNOLLISESTI ELINVOIMAINEN, YRITTÄJÄYSTÄVÄLLINEN JA YHTEISÖLLINEN ASUKKAIDEN KUNTA</w:t>
      </w:r>
    </w:p>
    <w:p w14:paraId="260E3DCB" w14:textId="77777777" w:rsidR="00131948" w:rsidRPr="00131948" w:rsidRDefault="00131948" w:rsidP="00131948">
      <w:pPr>
        <w:ind w:left="360"/>
        <w:jc w:val="both"/>
        <w:rPr>
          <w:rFonts w:ascii="Arial" w:hAnsi="Arial" w:cs="Arial"/>
        </w:rPr>
      </w:pPr>
      <w:r w:rsidRPr="00131948">
        <w:rPr>
          <w:rFonts w:ascii="Arial" w:hAnsi="Arial" w:cs="Arial"/>
        </w:rPr>
        <w:t xml:space="preserve">Kunnan toiminnan ja päätösten perustana oleviksi arvoiksi valtuusto nimesi: </w:t>
      </w:r>
    </w:p>
    <w:p w14:paraId="0B656A51" w14:textId="77777777" w:rsidR="00131948" w:rsidRPr="00131948" w:rsidRDefault="00131948" w:rsidP="00131948">
      <w:pPr>
        <w:ind w:left="360"/>
        <w:jc w:val="both"/>
        <w:rPr>
          <w:rFonts w:ascii="Arial" w:hAnsi="Arial" w:cs="Arial"/>
        </w:rPr>
      </w:pPr>
      <w:r w:rsidRPr="00131948">
        <w:rPr>
          <w:rFonts w:ascii="Arial" w:hAnsi="Arial" w:cs="Arial"/>
        </w:rPr>
        <w:t xml:space="preserve">YHDENVERTAISUUS, </w:t>
      </w:r>
    </w:p>
    <w:p w14:paraId="4CAC6989" w14:textId="77777777" w:rsidR="00131948" w:rsidRPr="00131948" w:rsidRDefault="00131948" w:rsidP="00131948">
      <w:pPr>
        <w:ind w:left="360"/>
        <w:jc w:val="both"/>
        <w:rPr>
          <w:rFonts w:ascii="Arial" w:hAnsi="Arial" w:cs="Arial"/>
        </w:rPr>
      </w:pPr>
      <w:r w:rsidRPr="00131948">
        <w:rPr>
          <w:rFonts w:ascii="Arial" w:hAnsi="Arial" w:cs="Arial"/>
        </w:rPr>
        <w:t xml:space="preserve">VASTUULLISUUS, </w:t>
      </w:r>
    </w:p>
    <w:p w14:paraId="0D598AE2" w14:textId="1BE48328" w:rsidR="00131948" w:rsidRPr="00131948" w:rsidRDefault="00131948" w:rsidP="00131948">
      <w:pPr>
        <w:ind w:left="360"/>
        <w:jc w:val="both"/>
        <w:rPr>
          <w:rFonts w:ascii="Arial" w:hAnsi="Arial" w:cs="Arial"/>
        </w:rPr>
      </w:pPr>
      <w:r w:rsidRPr="00131948">
        <w:rPr>
          <w:rFonts w:ascii="Arial" w:hAnsi="Arial" w:cs="Arial"/>
        </w:rPr>
        <w:t>TURVALLISUUS</w:t>
      </w:r>
      <w:r>
        <w:rPr>
          <w:rFonts w:ascii="Arial" w:hAnsi="Arial" w:cs="Arial"/>
        </w:rPr>
        <w:t>.</w:t>
      </w:r>
    </w:p>
    <w:p w14:paraId="44A12842" w14:textId="77777777" w:rsidR="00405ED8" w:rsidRDefault="00405ED8" w:rsidP="00797763">
      <w:pPr>
        <w:ind w:left="360"/>
        <w:jc w:val="both"/>
        <w:rPr>
          <w:rFonts w:ascii="Arial" w:hAnsi="Arial" w:cs="Arial"/>
        </w:rPr>
      </w:pPr>
    </w:p>
    <w:p w14:paraId="1353B623" w14:textId="2D80E36A" w:rsidR="00131948" w:rsidRDefault="00131948" w:rsidP="00797763">
      <w:pPr>
        <w:ind w:left="360"/>
        <w:jc w:val="both"/>
        <w:rPr>
          <w:rFonts w:ascii="Arial" w:hAnsi="Arial" w:cs="Arial"/>
        </w:rPr>
      </w:pPr>
      <w:r>
        <w:rPr>
          <w:rFonts w:ascii="Arial" w:hAnsi="Arial" w:cs="Arial"/>
        </w:rPr>
        <w:t>Valtuuston työpaja 17.10.2022</w:t>
      </w:r>
    </w:p>
    <w:p w14:paraId="5AE2AE5E" w14:textId="2888633C" w:rsidR="00115596" w:rsidRDefault="00115596" w:rsidP="00797763">
      <w:pPr>
        <w:ind w:left="360"/>
        <w:jc w:val="both"/>
        <w:rPr>
          <w:rFonts w:ascii="Arial" w:hAnsi="Arial" w:cs="Arial"/>
        </w:rPr>
      </w:pPr>
      <w:r>
        <w:rPr>
          <w:rFonts w:ascii="Arial" w:hAnsi="Arial" w:cs="Arial"/>
        </w:rPr>
        <w:t>Kolmannessa työpajassa valtuutetut muokkasivat ja työstivät kuntastrategiaa kokonaisuudessaan. Erityisesti keskityttiin toimenpideohjelmiin, toimintoihin ja mittareihin.</w:t>
      </w:r>
    </w:p>
    <w:p w14:paraId="36015D15" w14:textId="517BC360" w:rsidR="00131948" w:rsidRPr="00131948" w:rsidRDefault="00592F53" w:rsidP="00131948">
      <w:pPr>
        <w:ind w:left="360"/>
        <w:jc w:val="both"/>
        <w:rPr>
          <w:rFonts w:ascii="Arial" w:hAnsi="Arial" w:cs="Arial"/>
        </w:rPr>
      </w:pPr>
      <w:r w:rsidRPr="00592F53">
        <w:rPr>
          <w:rFonts w:ascii="Arial" w:hAnsi="Arial" w:cs="Arial"/>
        </w:rPr>
        <w:t>Kuntalais</w:t>
      </w:r>
      <w:r w:rsidR="00115596">
        <w:rPr>
          <w:rFonts w:ascii="Arial" w:hAnsi="Arial" w:cs="Arial"/>
        </w:rPr>
        <w:t>ille annettiin mahdollisuus osallistua strategian laadintaan</w:t>
      </w:r>
      <w:r w:rsidR="00CF79BD">
        <w:rPr>
          <w:rFonts w:ascii="Arial" w:hAnsi="Arial" w:cs="Arial"/>
        </w:rPr>
        <w:t xml:space="preserve">. </w:t>
      </w:r>
      <w:r w:rsidR="00131948" w:rsidRPr="00131948">
        <w:rPr>
          <w:rFonts w:ascii="Arial" w:hAnsi="Arial" w:cs="Arial"/>
        </w:rPr>
        <w:t xml:space="preserve">Kuntalaisilla oli mahdollisuus esittää mielipiteitään, näkemyksiään ja odotuksia kunnan kehittämisestä ja </w:t>
      </w:r>
      <w:r w:rsidR="00131948" w:rsidRPr="00131948">
        <w:rPr>
          <w:rFonts w:ascii="Arial" w:hAnsi="Arial" w:cs="Arial"/>
        </w:rPr>
        <w:lastRenderedPageBreak/>
        <w:t>kehittämistarpeista keväällä</w:t>
      </w:r>
      <w:r w:rsidR="00405ED8">
        <w:rPr>
          <w:rFonts w:ascii="Arial" w:hAnsi="Arial" w:cs="Arial"/>
        </w:rPr>
        <w:t>, kesällä</w:t>
      </w:r>
      <w:r w:rsidR="00131948" w:rsidRPr="00131948">
        <w:rPr>
          <w:rFonts w:ascii="Arial" w:hAnsi="Arial" w:cs="Arial"/>
        </w:rPr>
        <w:t xml:space="preserve"> ja syksyllä kyselyjen välityksellä. Lisäksi valtuutetut keräsivät haastattelemalla kuntalaisten näkemyksiä ja mielipiteitä kunnan tehtävistä, tulevaisuuskuvasta ja kunnan toimintaa ohjaavista arvoista.</w:t>
      </w:r>
    </w:p>
    <w:p w14:paraId="6D5CADDE" w14:textId="1CE84668" w:rsidR="00131948" w:rsidRDefault="00131948" w:rsidP="00131948">
      <w:pPr>
        <w:ind w:left="360"/>
        <w:jc w:val="both"/>
        <w:rPr>
          <w:rFonts w:ascii="Arial" w:hAnsi="Arial" w:cs="Arial"/>
        </w:rPr>
      </w:pPr>
      <w:r w:rsidRPr="00131948">
        <w:rPr>
          <w:rFonts w:ascii="Arial" w:hAnsi="Arial" w:cs="Arial"/>
        </w:rPr>
        <w:t xml:space="preserve">Kolmannen työpajan jälkeen strategialuonnoksesta pyydettiin lausunnot </w:t>
      </w:r>
      <w:r w:rsidR="00405ED8">
        <w:rPr>
          <w:rFonts w:ascii="Arial" w:hAnsi="Arial" w:cs="Arial"/>
        </w:rPr>
        <w:t>ja</w:t>
      </w:r>
      <w:r w:rsidRPr="00131948">
        <w:rPr>
          <w:rFonts w:ascii="Arial" w:hAnsi="Arial" w:cs="Arial"/>
        </w:rPr>
        <w:t xml:space="preserve"> kommentit kunnan vaikuttamistoimielimiltä, elinkeinotyöryhmältä, kyläyhdistyksiltä, tytäryhtiöiden toimitusjohtajilta</w:t>
      </w:r>
      <w:r>
        <w:rPr>
          <w:rFonts w:ascii="Arial" w:hAnsi="Arial" w:cs="Arial"/>
        </w:rPr>
        <w:t>, kunnan henkilökunnalta</w:t>
      </w:r>
      <w:r w:rsidRPr="00131948">
        <w:rPr>
          <w:rFonts w:ascii="Arial" w:hAnsi="Arial" w:cs="Arial"/>
        </w:rPr>
        <w:t xml:space="preserve"> ja kuntalaisilta.</w:t>
      </w:r>
    </w:p>
    <w:p w14:paraId="3EE6B31E" w14:textId="77777777" w:rsidR="00131948" w:rsidRPr="00131948" w:rsidRDefault="00131948" w:rsidP="00131948">
      <w:pPr>
        <w:ind w:left="360"/>
        <w:jc w:val="both"/>
        <w:rPr>
          <w:rFonts w:ascii="Arial" w:hAnsi="Arial" w:cs="Arial"/>
        </w:rPr>
      </w:pPr>
    </w:p>
    <w:p w14:paraId="02AEA010" w14:textId="3D089806" w:rsidR="00D564BB" w:rsidRDefault="00D564BB" w:rsidP="00E234FA">
      <w:pPr>
        <w:pStyle w:val="Otsikko1"/>
        <w:numPr>
          <w:ilvl w:val="0"/>
          <w:numId w:val="5"/>
        </w:numPr>
      </w:pPr>
      <w:bookmarkStart w:id="2" w:name="_Toc118560325"/>
      <w:r w:rsidRPr="00E234FA">
        <w:t>TOIMINTAYMPÄRISTÖ</w:t>
      </w:r>
      <w:bookmarkEnd w:id="2"/>
    </w:p>
    <w:p w14:paraId="0DBCFCBE" w14:textId="77777777" w:rsidR="00E234FA" w:rsidRPr="00E234FA" w:rsidRDefault="00E234FA" w:rsidP="00E234FA"/>
    <w:p w14:paraId="62B4F8D3" w14:textId="17936531" w:rsidR="00252732" w:rsidRDefault="006F7782" w:rsidP="006F7782">
      <w:pPr>
        <w:ind w:left="360"/>
        <w:jc w:val="both"/>
        <w:rPr>
          <w:rFonts w:ascii="Arial" w:hAnsi="Arial" w:cs="Arial"/>
        </w:rPr>
      </w:pPr>
      <w:r>
        <w:rPr>
          <w:rFonts w:ascii="Arial" w:hAnsi="Arial" w:cs="Arial"/>
        </w:rPr>
        <w:t>Kunnan toimi</w:t>
      </w:r>
      <w:r w:rsidR="00BF01D4">
        <w:rPr>
          <w:rFonts w:ascii="Arial" w:hAnsi="Arial" w:cs="Arial"/>
        </w:rPr>
        <w:t>nta</w:t>
      </w:r>
      <w:r>
        <w:rPr>
          <w:rFonts w:ascii="Arial" w:hAnsi="Arial" w:cs="Arial"/>
        </w:rPr>
        <w:t xml:space="preserve">ympäristö selvitettiin </w:t>
      </w:r>
      <w:r w:rsidR="00D564BB" w:rsidRPr="00D564BB">
        <w:rPr>
          <w:rFonts w:ascii="Arial" w:hAnsi="Arial" w:cs="Arial"/>
        </w:rPr>
        <w:t>PESTE</w:t>
      </w:r>
      <w:r w:rsidR="00BF01D4">
        <w:rPr>
          <w:rFonts w:ascii="Arial" w:hAnsi="Arial" w:cs="Arial"/>
        </w:rPr>
        <w:t>L</w:t>
      </w:r>
      <w:r w:rsidR="00D564BB" w:rsidRPr="00D564BB">
        <w:rPr>
          <w:rFonts w:ascii="Arial" w:hAnsi="Arial" w:cs="Arial"/>
        </w:rPr>
        <w:t xml:space="preserve">-analyysin </w:t>
      </w:r>
      <w:r>
        <w:rPr>
          <w:rFonts w:ascii="Arial" w:hAnsi="Arial" w:cs="Arial"/>
        </w:rPr>
        <w:t xml:space="preserve">avulla. </w:t>
      </w:r>
      <w:r w:rsidR="00405ED8">
        <w:rPr>
          <w:rFonts w:ascii="Arial" w:hAnsi="Arial" w:cs="Arial"/>
        </w:rPr>
        <w:t xml:space="preserve">Sana PESTEL muodostuu sanoista </w:t>
      </w:r>
    </w:p>
    <w:p w14:paraId="0C9DC07A" w14:textId="10A4FAD9" w:rsidR="00405ED8" w:rsidRDefault="00405ED8" w:rsidP="00405ED8">
      <w:pPr>
        <w:pStyle w:val="Luettelokappale"/>
        <w:numPr>
          <w:ilvl w:val="0"/>
          <w:numId w:val="7"/>
        </w:numPr>
        <w:jc w:val="both"/>
        <w:rPr>
          <w:rFonts w:ascii="Arial" w:hAnsi="Arial" w:cs="Arial"/>
        </w:rPr>
      </w:pPr>
      <w:r>
        <w:rPr>
          <w:rFonts w:ascii="Arial" w:hAnsi="Arial" w:cs="Arial"/>
        </w:rPr>
        <w:t>poliittinen</w:t>
      </w:r>
    </w:p>
    <w:p w14:paraId="24381806" w14:textId="52AA6BDD" w:rsidR="00405ED8" w:rsidRDefault="00405ED8" w:rsidP="00405ED8">
      <w:pPr>
        <w:pStyle w:val="Luettelokappale"/>
        <w:numPr>
          <w:ilvl w:val="0"/>
          <w:numId w:val="7"/>
        </w:numPr>
        <w:jc w:val="both"/>
        <w:rPr>
          <w:rFonts w:ascii="Arial" w:hAnsi="Arial" w:cs="Arial"/>
        </w:rPr>
      </w:pPr>
      <w:r>
        <w:rPr>
          <w:rFonts w:ascii="Arial" w:hAnsi="Arial" w:cs="Arial"/>
        </w:rPr>
        <w:t>ekonominen (taloudellinen)</w:t>
      </w:r>
    </w:p>
    <w:p w14:paraId="6EF8E728" w14:textId="554CF185" w:rsidR="00405ED8" w:rsidRDefault="00405ED8" w:rsidP="00405ED8">
      <w:pPr>
        <w:pStyle w:val="Luettelokappale"/>
        <w:numPr>
          <w:ilvl w:val="0"/>
          <w:numId w:val="7"/>
        </w:numPr>
        <w:jc w:val="both"/>
        <w:rPr>
          <w:rFonts w:ascii="Arial" w:hAnsi="Arial" w:cs="Arial"/>
        </w:rPr>
      </w:pPr>
      <w:r>
        <w:rPr>
          <w:rFonts w:ascii="Arial" w:hAnsi="Arial" w:cs="Arial"/>
        </w:rPr>
        <w:t>sosiaalinen</w:t>
      </w:r>
    </w:p>
    <w:p w14:paraId="03DA535C" w14:textId="78FF726E" w:rsidR="00405ED8" w:rsidRDefault="00405ED8" w:rsidP="00405ED8">
      <w:pPr>
        <w:pStyle w:val="Luettelokappale"/>
        <w:numPr>
          <w:ilvl w:val="0"/>
          <w:numId w:val="7"/>
        </w:numPr>
        <w:jc w:val="both"/>
        <w:rPr>
          <w:rFonts w:ascii="Arial" w:hAnsi="Arial" w:cs="Arial"/>
        </w:rPr>
      </w:pPr>
      <w:r>
        <w:rPr>
          <w:rFonts w:ascii="Arial" w:hAnsi="Arial" w:cs="Arial"/>
        </w:rPr>
        <w:t>teknologinen</w:t>
      </w:r>
    </w:p>
    <w:p w14:paraId="5F5073B0" w14:textId="52B0B4A9" w:rsidR="00405ED8" w:rsidRDefault="00405ED8" w:rsidP="00405ED8">
      <w:pPr>
        <w:pStyle w:val="Luettelokappale"/>
        <w:numPr>
          <w:ilvl w:val="0"/>
          <w:numId w:val="7"/>
        </w:numPr>
        <w:jc w:val="both"/>
        <w:rPr>
          <w:rFonts w:ascii="Arial" w:hAnsi="Arial" w:cs="Arial"/>
        </w:rPr>
      </w:pPr>
      <w:r>
        <w:rPr>
          <w:rFonts w:ascii="Arial" w:hAnsi="Arial" w:cs="Arial"/>
        </w:rPr>
        <w:t>ekologinen (ympäristötekijät)</w:t>
      </w:r>
    </w:p>
    <w:p w14:paraId="600FA95C" w14:textId="65FF774B" w:rsidR="00405ED8" w:rsidRPr="00405ED8" w:rsidRDefault="00405ED8" w:rsidP="00405ED8">
      <w:pPr>
        <w:pStyle w:val="Luettelokappale"/>
        <w:numPr>
          <w:ilvl w:val="0"/>
          <w:numId w:val="7"/>
        </w:numPr>
        <w:jc w:val="both"/>
        <w:rPr>
          <w:rFonts w:ascii="Arial" w:hAnsi="Arial" w:cs="Arial"/>
        </w:rPr>
      </w:pPr>
      <w:r>
        <w:rPr>
          <w:rFonts w:ascii="Arial" w:hAnsi="Arial" w:cs="Arial"/>
        </w:rPr>
        <w:t>laillinen.</w:t>
      </w:r>
    </w:p>
    <w:p w14:paraId="3236A8B3" w14:textId="21B302A1" w:rsidR="00D564BB" w:rsidRPr="00D564BB" w:rsidRDefault="00D564BB" w:rsidP="006F7782">
      <w:pPr>
        <w:ind w:left="360"/>
        <w:jc w:val="both"/>
        <w:rPr>
          <w:rFonts w:ascii="Arial" w:hAnsi="Arial" w:cs="Arial"/>
        </w:rPr>
      </w:pPr>
      <w:r w:rsidRPr="00D564BB">
        <w:rPr>
          <w:rFonts w:ascii="Arial" w:hAnsi="Arial" w:cs="Arial"/>
        </w:rPr>
        <w:t>P</w:t>
      </w:r>
      <w:r w:rsidR="00FD1539">
        <w:rPr>
          <w:rFonts w:ascii="Arial" w:hAnsi="Arial" w:cs="Arial"/>
        </w:rPr>
        <w:t xml:space="preserve"> </w:t>
      </w:r>
      <w:r w:rsidRPr="00D564BB">
        <w:rPr>
          <w:rFonts w:ascii="Arial" w:hAnsi="Arial" w:cs="Arial"/>
        </w:rPr>
        <w:t xml:space="preserve">= </w:t>
      </w:r>
      <w:r w:rsidR="00FD1539">
        <w:rPr>
          <w:rFonts w:ascii="Arial" w:hAnsi="Arial" w:cs="Arial"/>
        </w:rPr>
        <w:t>P</w:t>
      </w:r>
      <w:r w:rsidRPr="00D564BB">
        <w:rPr>
          <w:rFonts w:ascii="Arial" w:hAnsi="Arial" w:cs="Arial"/>
        </w:rPr>
        <w:t>oliittisen näkökulman mukaan Keminmaan kunnan toiminnasta kasvava osa toteutetaan erilaisilla sopimuksilla. Vuonna 2021 kunnassa oli voimassa hallinnon sopimuksia 19 kpl, käynnissä 16 kehittämishanketta ja tehty 42 valtuustoaloitetta. Analyysissa todettiin, että kunnan poliittisessa päätöksenteossa tärkeisiin asioihin käytettiin riittävästi aikaa, valtuutetut sitoutuivat päätöksiin ja strategia ohjasi päätöksentekoa. Kuitenkin strategisen ja operatiivisen toiminnan erottamiskyvyssä sekä laaja-alaisen yhteistyön ja päätöksien vaikutusten ja vaikuttavuuden ennakointiosaamisessa analyysissa nähtiin puutteita</w:t>
      </w:r>
      <w:r w:rsidR="00FD1539">
        <w:rPr>
          <w:rFonts w:ascii="Arial" w:hAnsi="Arial" w:cs="Arial"/>
        </w:rPr>
        <w:t>.</w:t>
      </w:r>
    </w:p>
    <w:p w14:paraId="75F2A5CE" w14:textId="5CCDE363" w:rsidR="00D564BB" w:rsidRPr="00D564BB" w:rsidRDefault="00D564BB" w:rsidP="006F7782">
      <w:pPr>
        <w:ind w:left="360"/>
        <w:jc w:val="both"/>
        <w:rPr>
          <w:rFonts w:ascii="Arial" w:hAnsi="Arial" w:cs="Arial"/>
        </w:rPr>
      </w:pPr>
      <w:r w:rsidRPr="00D564BB">
        <w:rPr>
          <w:rFonts w:ascii="Arial" w:hAnsi="Arial" w:cs="Arial"/>
        </w:rPr>
        <w:t>E</w:t>
      </w:r>
      <w:r w:rsidR="00FD1539">
        <w:rPr>
          <w:rFonts w:ascii="Arial" w:hAnsi="Arial" w:cs="Arial"/>
        </w:rPr>
        <w:t xml:space="preserve"> </w:t>
      </w:r>
      <w:r w:rsidRPr="00D564BB">
        <w:rPr>
          <w:rFonts w:ascii="Arial" w:hAnsi="Arial" w:cs="Arial"/>
        </w:rPr>
        <w:t>=</w:t>
      </w:r>
      <w:r w:rsidR="00FD1539">
        <w:rPr>
          <w:rFonts w:ascii="Arial" w:hAnsi="Arial" w:cs="Arial"/>
        </w:rPr>
        <w:t xml:space="preserve"> </w:t>
      </w:r>
      <w:r w:rsidRPr="00D564BB">
        <w:rPr>
          <w:rFonts w:ascii="Arial" w:hAnsi="Arial" w:cs="Arial"/>
        </w:rPr>
        <w:t>Keminmaan taloudellinen tilanne todettiin vakaaksi. Sitä vahvistivat kunnan sijainti, alueen teollisuus, hyvät liikenneyhteydet, tonttien tarjonta ja kasvavat mahdollisuudet työllistyä etenkin palvelujen ja jalostuksen toimialoille. Taloutta heikentävi</w:t>
      </w:r>
      <w:r w:rsidR="0087653F">
        <w:rPr>
          <w:rFonts w:ascii="Arial" w:hAnsi="Arial" w:cs="Arial"/>
        </w:rPr>
        <w:t>ksi</w:t>
      </w:r>
      <w:r w:rsidRPr="00D564BB">
        <w:rPr>
          <w:rFonts w:ascii="Arial" w:hAnsi="Arial" w:cs="Arial"/>
        </w:rPr>
        <w:t xml:space="preserve"> tekijöiksi nostettiin kehittämisen painopisteiden selkiytymättömyyttä, maatalouden vähenemistä, työntekijäpulaa, kunnan markkinoinnin ja näkyvyyden heikkoutta sekä prosessien toimimattomuutta. Kunnalla nähtiin olevan hyvät mahdollisuudet hyötyä ympärillä kasvavasta teollisuudesta ja investoinneista suuntaamalla strategiansa elinkeinojen ja elinvoiman sekä kunnan vetovoiman kasvattamiseen. </w:t>
      </w:r>
    </w:p>
    <w:p w14:paraId="78CFB450" w14:textId="21B9C7B1" w:rsidR="00D564BB" w:rsidRPr="00D564BB" w:rsidRDefault="00D564BB" w:rsidP="00FD1539">
      <w:pPr>
        <w:ind w:left="360"/>
        <w:jc w:val="both"/>
        <w:rPr>
          <w:rFonts w:ascii="Arial" w:hAnsi="Arial" w:cs="Arial"/>
        </w:rPr>
      </w:pPr>
      <w:r w:rsidRPr="00D564BB">
        <w:rPr>
          <w:rFonts w:ascii="Arial" w:hAnsi="Arial" w:cs="Arial"/>
        </w:rPr>
        <w:t>S</w:t>
      </w:r>
      <w:r w:rsidR="00FD1539">
        <w:rPr>
          <w:rFonts w:ascii="Arial" w:hAnsi="Arial" w:cs="Arial"/>
        </w:rPr>
        <w:t xml:space="preserve"> </w:t>
      </w:r>
      <w:r w:rsidRPr="00D564BB">
        <w:rPr>
          <w:rFonts w:ascii="Arial" w:hAnsi="Arial" w:cs="Arial"/>
        </w:rPr>
        <w:t>=</w:t>
      </w:r>
      <w:r w:rsidR="00FD1539">
        <w:rPr>
          <w:rFonts w:ascii="Arial" w:hAnsi="Arial" w:cs="Arial"/>
        </w:rPr>
        <w:t xml:space="preserve"> </w:t>
      </w:r>
      <w:r w:rsidRPr="00D564BB">
        <w:rPr>
          <w:rFonts w:ascii="Arial" w:hAnsi="Arial" w:cs="Arial"/>
        </w:rPr>
        <w:t>Keminmaan väestönkehitys katsottiin olevan harvaanasuttujen seutujen väestöennusteiden mukainen. Väestön kokonaismäärä oli pienentynyt viimeisten vuosikymmenten aikana. Työikäisten ja nuorten määrä oli laskenut samanaikaisesti, kun eläkeikäisten määrä oli puolestaan kasvanut. Kuntien välinen muutto oli kuitenkin kääntynyt Keminmaalle positiiviseksi. Todettiin, ettei Keminmaassa ollut ollut kaupunkien lähiöongelmia. Kunnan vetovoimaa nähtiin voitavan parantaa lisäämällä asumismahdollisuuksia, vahvistamalla työpaikkojen syntymistä ja palveluita. Myös väestön monimuotoistumista ja ikääntyvien elinvoimaisuutta pidettiin myönteisenä asiana. Toisaalta todettiin myös nykyisen väestökehityksen aiheuttamat uhkat taloudelliseen huoltosuhteeseen ja haasteet palvelutarpeiden muutoksiin</w:t>
      </w:r>
      <w:r w:rsidR="00FD1539">
        <w:rPr>
          <w:rFonts w:ascii="Arial" w:hAnsi="Arial" w:cs="Arial"/>
        </w:rPr>
        <w:t xml:space="preserve"> sekä</w:t>
      </w:r>
      <w:r w:rsidRPr="00D564BB">
        <w:rPr>
          <w:rFonts w:ascii="Arial" w:hAnsi="Arial" w:cs="Arial"/>
        </w:rPr>
        <w:t xml:space="preserve"> kunnaninfrastruktuurin ylläpitoon ja uudistamiseen. </w:t>
      </w:r>
    </w:p>
    <w:p w14:paraId="6D693B3A" w14:textId="1292D056" w:rsidR="00E006FB" w:rsidRDefault="00D564BB" w:rsidP="00252732">
      <w:pPr>
        <w:ind w:left="360"/>
        <w:jc w:val="both"/>
        <w:rPr>
          <w:rFonts w:ascii="Arial" w:hAnsi="Arial" w:cs="Arial"/>
        </w:rPr>
      </w:pPr>
      <w:r w:rsidRPr="00D564BB">
        <w:rPr>
          <w:rFonts w:ascii="Arial" w:hAnsi="Arial" w:cs="Arial"/>
        </w:rPr>
        <w:t>T+E</w:t>
      </w:r>
      <w:r w:rsidR="00FD1539">
        <w:rPr>
          <w:rFonts w:ascii="Arial" w:hAnsi="Arial" w:cs="Arial"/>
        </w:rPr>
        <w:t xml:space="preserve"> </w:t>
      </w:r>
      <w:r w:rsidRPr="00D564BB">
        <w:rPr>
          <w:rFonts w:ascii="Arial" w:hAnsi="Arial" w:cs="Arial"/>
        </w:rPr>
        <w:t xml:space="preserve">= </w:t>
      </w:r>
      <w:r w:rsidR="0087653F">
        <w:rPr>
          <w:rFonts w:ascii="Arial" w:hAnsi="Arial" w:cs="Arial"/>
        </w:rPr>
        <w:t>T</w:t>
      </w:r>
      <w:r w:rsidRPr="00D564BB">
        <w:rPr>
          <w:rFonts w:ascii="Arial" w:hAnsi="Arial" w:cs="Arial"/>
        </w:rPr>
        <w:t xml:space="preserve">eknologian ja energian näkökulmasta todettiin Keminmaan sijainnin olevan kunnan vahvuus. Sen katsottiin tuottavan monenlaisia mahdollisuuksia liikenteen monimuotoisille ratkaisuille, elinkeinotoiminnan kasvattamiselle, valokuituverkon laajentamiselle, tuulivoiman </w:t>
      </w:r>
      <w:r w:rsidRPr="00D564BB">
        <w:rPr>
          <w:rFonts w:ascii="Arial" w:hAnsi="Arial" w:cs="Arial"/>
        </w:rPr>
        <w:lastRenderedPageBreak/>
        <w:t>rakentamiselle, yritysten ja kuntalaisten osallistamiselle ja koko Meri</w:t>
      </w:r>
      <w:r w:rsidR="00FD1539">
        <w:rPr>
          <w:rFonts w:ascii="Arial" w:hAnsi="Arial" w:cs="Arial"/>
        </w:rPr>
        <w:t>-L</w:t>
      </w:r>
      <w:r w:rsidRPr="00D564BB">
        <w:rPr>
          <w:rFonts w:ascii="Arial" w:hAnsi="Arial" w:cs="Arial"/>
        </w:rPr>
        <w:t xml:space="preserve">apin veto- ja pitovoiman vahvistamiselle. </w:t>
      </w:r>
      <w:r w:rsidR="00405ED8">
        <w:rPr>
          <w:rFonts w:ascii="Arial" w:hAnsi="Arial" w:cs="Arial"/>
        </w:rPr>
        <w:t xml:space="preserve">Vahvuutena on myös kunnan alueen infrahyödykkeiden edullisuus (kaukolämpö, sähkönsiirto eli verkkopalvelut sekä talousvesi). Vahvuutena on myös vuokra-asuntojen vuokrataso. </w:t>
      </w:r>
      <w:r w:rsidRPr="00D564BB">
        <w:rPr>
          <w:rFonts w:ascii="Arial" w:hAnsi="Arial" w:cs="Arial"/>
        </w:rPr>
        <w:t>Kunnan heikkoukiksi nimettiin kunnan talouden tiukkeneminen</w:t>
      </w:r>
      <w:r w:rsidR="00D019A8">
        <w:rPr>
          <w:rFonts w:ascii="Arial" w:hAnsi="Arial" w:cs="Arial"/>
        </w:rPr>
        <w:t xml:space="preserve"> ja j</w:t>
      </w:r>
      <w:r w:rsidRPr="00D564BB">
        <w:rPr>
          <w:rFonts w:ascii="Arial" w:hAnsi="Arial" w:cs="Arial"/>
        </w:rPr>
        <w:t xml:space="preserve">ulkisen liikenteen </w:t>
      </w:r>
      <w:r w:rsidR="00D019A8">
        <w:rPr>
          <w:rFonts w:ascii="Arial" w:hAnsi="Arial" w:cs="Arial"/>
        </w:rPr>
        <w:t>vähyys</w:t>
      </w:r>
      <w:r w:rsidRPr="00D564BB">
        <w:rPr>
          <w:rFonts w:ascii="Arial" w:hAnsi="Arial" w:cs="Arial"/>
        </w:rPr>
        <w:t>. Kunnan uhkatekijänä pidettiin strategisten päätösten puuttumista tai niiden venymistä, joiden katsottiin estävän toimenpiteitä kunnan kehittämiseksi.</w:t>
      </w:r>
    </w:p>
    <w:p w14:paraId="0BA27159" w14:textId="15D6B7FD" w:rsidR="00BF01D4" w:rsidRDefault="00BF01D4" w:rsidP="00252732">
      <w:pPr>
        <w:ind w:left="360"/>
        <w:jc w:val="both"/>
        <w:rPr>
          <w:rFonts w:ascii="Arial" w:hAnsi="Arial" w:cs="Arial"/>
        </w:rPr>
      </w:pPr>
      <w:r>
        <w:rPr>
          <w:rFonts w:ascii="Arial" w:hAnsi="Arial" w:cs="Arial"/>
        </w:rPr>
        <w:t>L = Lakimuutosten osalta suuri muutos tapahtuu 1.1.2023 hyvinvointialueiden toiminnan alkaessa. Toinen tuleva lakimuutos on työllisyyspalvelujen järjestämistä koskeva laki, jonka mukaan t</w:t>
      </w:r>
      <w:r w:rsidRPr="00BF01D4">
        <w:rPr>
          <w:rFonts w:ascii="Arial" w:hAnsi="Arial" w:cs="Arial"/>
        </w:rPr>
        <w:t>yöllisyyden hoidon järjestämisvastuun on määrä siirtyä valtiolta kunnille vuonna 2025.</w:t>
      </w:r>
    </w:p>
    <w:p w14:paraId="018B0C7A" w14:textId="6140F893" w:rsidR="00330A13" w:rsidRPr="00511336" w:rsidRDefault="00330A13" w:rsidP="00576EAF">
      <w:pPr>
        <w:ind w:left="360"/>
        <w:jc w:val="both"/>
        <w:rPr>
          <w:rFonts w:ascii="Arial" w:hAnsi="Arial" w:cs="Arial"/>
        </w:rPr>
      </w:pPr>
      <w:r w:rsidRPr="00511336">
        <w:rPr>
          <w:rFonts w:ascii="Arial" w:hAnsi="Arial" w:cs="Arial"/>
        </w:rPr>
        <w:t>Toimintaympäristötekijöitä, jotka on otettu kuntastrategiassa huomioon ovat lisäksi seuraavat:</w:t>
      </w:r>
    </w:p>
    <w:p w14:paraId="5A99628F" w14:textId="148CFE44" w:rsidR="00576EAF" w:rsidRPr="00511336" w:rsidRDefault="00576EAF" w:rsidP="00330A13">
      <w:pPr>
        <w:ind w:left="360"/>
        <w:jc w:val="both"/>
        <w:rPr>
          <w:rFonts w:ascii="Arial" w:hAnsi="Arial" w:cs="Arial"/>
        </w:rPr>
      </w:pPr>
      <w:r w:rsidRPr="00511336">
        <w:rPr>
          <w:rFonts w:ascii="Arial" w:hAnsi="Arial" w:cs="Arial"/>
        </w:rPr>
        <w:t xml:space="preserve">Ilmastonmuutos </w:t>
      </w:r>
    </w:p>
    <w:p w14:paraId="2086F037" w14:textId="0647B329" w:rsidR="00511336" w:rsidRDefault="00BF01D4" w:rsidP="00576EAF">
      <w:pPr>
        <w:ind w:left="360"/>
        <w:jc w:val="both"/>
        <w:rPr>
          <w:rFonts w:ascii="Arial" w:hAnsi="Arial" w:cs="Arial"/>
        </w:rPr>
      </w:pPr>
      <w:r>
        <w:rPr>
          <w:rFonts w:ascii="Arial" w:hAnsi="Arial" w:cs="Arial"/>
        </w:rPr>
        <w:t>Covid-19-</w:t>
      </w:r>
      <w:r w:rsidR="00576EAF" w:rsidRPr="00511336">
        <w:rPr>
          <w:rFonts w:ascii="Arial" w:hAnsi="Arial" w:cs="Arial"/>
        </w:rPr>
        <w:t>pandemia</w:t>
      </w:r>
      <w:r w:rsidR="00511336">
        <w:rPr>
          <w:rFonts w:ascii="Arial" w:hAnsi="Arial" w:cs="Arial"/>
        </w:rPr>
        <w:t xml:space="preserve">n tuomat muutokset toimintaan </w:t>
      </w:r>
    </w:p>
    <w:p w14:paraId="5C19CE5B" w14:textId="73FC1337" w:rsidR="00576EAF" w:rsidRPr="00511336" w:rsidRDefault="00576EAF" w:rsidP="00576EAF">
      <w:pPr>
        <w:ind w:left="360"/>
        <w:jc w:val="both"/>
        <w:rPr>
          <w:rFonts w:ascii="Arial" w:hAnsi="Arial" w:cs="Arial"/>
        </w:rPr>
      </w:pPr>
      <w:r w:rsidRPr="00511336">
        <w:rPr>
          <w:rFonts w:ascii="Arial" w:hAnsi="Arial" w:cs="Arial"/>
        </w:rPr>
        <w:t>Ruotsissa on</w:t>
      </w:r>
      <w:r w:rsidR="00511336" w:rsidRPr="00511336">
        <w:rPr>
          <w:rFonts w:ascii="Arial" w:hAnsi="Arial" w:cs="Arial"/>
        </w:rPr>
        <w:t xml:space="preserve"> </w:t>
      </w:r>
      <w:r w:rsidRPr="00511336">
        <w:rPr>
          <w:rFonts w:ascii="Arial" w:hAnsi="Arial" w:cs="Arial"/>
        </w:rPr>
        <w:t xml:space="preserve">käynnissä </w:t>
      </w:r>
      <w:r w:rsidR="00511336">
        <w:rPr>
          <w:rFonts w:ascii="Arial" w:hAnsi="Arial" w:cs="Arial"/>
        </w:rPr>
        <w:t>suuret</w:t>
      </w:r>
      <w:r w:rsidRPr="00511336">
        <w:rPr>
          <w:rFonts w:ascii="Arial" w:hAnsi="Arial" w:cs="Arial"/>
        </w:rPr>
        <w:t xml:space="preserve"> investoinnit tulevien 20 vuoden aikana.</w:t>
      </w:r>
      <w:r w:rsidR="00511336" w:rsidRPr="00511336">
        <w:rPr>
          <w:rFonts w:ascii="Arial" w:hAnsi="Arial" w:cs="Arial"/>
        </w:rPr>
        <w:t xml:space="preserve"> </w:t>
      </w:r>
      <w:r w:rsidRPr="00511336">
        <w:rPr>
          <w:rFonts w:ascii="Arial" w:hAnsi="Arial" w:cs="Arial"/>
        </w:rPr>
        <w:t>Tämä luo uusia mahdollisuuksia paikalliselle</w:t>
      </w:r>
      <w:r w:rsidR="00511336" w:rsidRPr="00511336">
        <w:rPr>
          <w:rFonts w:ascii="Arial" w:hAnsi="Arial" w:cs="Arial"/>
        </w:rPr>
        <w:t xml:space="preserve"> </w:t>
      </w:r>
      <w:r w:rsidRPr="00511336">
        <w:rPr>
          <w:rFonts w:ascii="Arial" w:hAnsi="Arial" w:cs="Arial"/>
        </w:rPr>
        <w:t>elinkeinoelämälle.</w:t>
      </w:r>
    </w:p>
    <w:p w14:paraId="37E8AD0D" w14:textId="07558F91" w:rsidR="00576EAF" w:rsidRPr="00511336" w:rsidRDefault="00511336" w:rsidP="00576EAF">
      <w:pPr>
        <w:ind w:left="360"/>
        <w:jc w:val="both"/>
        <w:rPr>
          <w:rFonts w:ascii="Arial" w:hAnsi="Arial" w:cs="Arial"/>
        </w:rPr>
      </w:pPr>
      <w:r w:rsidRPr="00511336">
        <w:rPr>
          <w:rFonts w:ascii="Arial" w:hAnsi="Arial" w:cs="Arial"/>
        </w:rPr>
        <w:t xml:space="preserve">Venäjän </w:t>
      </w:r>
      <w:r>
        <w:rPr>
          <w:rFonts w:ascii="Arial" w:hAnsi="Arial" w:cs="Arial"/>
        </w:rPr>
        <w:t>sotatoimet Ukrainassa ovat aiheuttaneet</w:t>
      </w:r>
      <w:r w:rsidRPr="00511336">
        <w:rPr>
          <w:rFonts w:ascii="Arial" w:hAnsi="Arial" w:cs="Arial"/>
        </w:rPr>
        <w:t xml:space="preserve"> </w:t>
      </w:r>
      <w:r w:rsidR="00576EAF" w:rsidRPr="00511336">
        <w:rPr>
          <w:rFonts w:ascii="Arial" w:hAnsi="Arial" w:cs="Arial"/>
        </w:rPr>
        <w:t xml:space="preserve">mittavan turvallisuus-, pakolais-, </w:t>
      </w:r>
      <w:r w:rsidR="00F355C3">
        <w:rPr>
          <w:rFonts w:ascii="Arial" w:hAnsi="Arial" w:cs="Arial"/>
        </w:rPr>
        <w:t>elinkeinoelämän</w:t>
      </w:r>
      <w:r w:rsidRPr="00511336">
        <w:rPr>
          <w:rFonts w:ascii="Arial" w:hAnsi="Arial" w:cs="Arial"/>
        </w:rPr>
        <w:t>, energi</w:t>
      </w:r>
      <w:r w:rsidR="00576EAF" w:rsidRPr="00511336">
        <w:rPr>
          <w:rFonts w:ascii="Arial" w:hAnsi="Arial" w:cs="Arial"/>
        </w:rPr>
        <w:t>a</w:t>
      </w:r>
      <w:r w:rsidRPr="00511336">
        <w:rPr>
          <w:rFonts w:ascii="Arial" w:hAnsi="Arial" w:cs="Arial"/>
        </w:rPr>
        <w:t xml:space="preserve">- ja </w:t>
      </w:r>
      <w:r w:rsidR="00F355C3">
        <w:rPr>
          <w:rFonts w:ascii="Arial" w:hAnsi="Arial" w:cs="Arial"/>
        </w:rPr>
        <w:t>talous</w:t>
      </w:r>
      <w:r w:rsidR="00576EAF" w:rsidRPr="00511336">
        <w:rPr>
          <w:rFonts w:ascii="Arial" w:hAnsi="Arial" w:cs="Arial"/>
        </w:rPr>
        <w:t xml:space="preserve">kriisin. </w:t>
      </w:r>
    </w:p>
    <w:p w14:paraId="66CEB5E9" w14:textId="23258ABB" w:rsidR="00252732" w:rsidRDefault="00252732" w:rsidP="00252732">
      <w:pPr>
        <w:ind w:left="360"/>
        <w:jc w:val="both"/>
        <w:rPr>
          <w:rFonts w:ascii="Arial" w:hAnsi="Arial" w:cs="Arial"/>
        </w:rPr>
      </w:pPr>
    </w:p>
    <w:p w14:paraId="1F100306" w14:textId="07C5472F" w:rsidR="00252732" w:rsidRDefault="00252732" w:rsidP="00E234FA">
      <w:pPr>
        <w:pStyle w:val="Otsikko1"/>
        <w:numPr>
          <w:ilvl w:val="0"/>
          <w:numId w:val="5"/>
        </w:numPr>
      </w:pPr>
      <w:bookmarkStart w:id="3" w:name="_Toc118560326"/>
      <w:r w:rsidRPr="00E234FA">
        <w:t>STRATEGISTA TOIMINTAA OHJAAVAT ARVOT</w:t>
      </w:r>
      <w:bookmarkEnd w:id="3"/>
    </w:p>
    <w:p w14:paraId="364889DA" w14:textId="77777777" w:rsidR="00E234FA" w:rsidRPr="00E234FA" w:rsidRDefault="00E234FA" w:rsidP="00E234FA"/>
    <w:p w14:paraId="73C9B88C" w14:textId="26FB6A8E" w:rsidR="00576EAF" w:rsidRPr="00D42DC9" w:rsidRDefault="00252732" w:rsidP="00576EAF">
      <w:pPr>
        <w:ind w:left="360"/>
        <w:jc w:val="both"/>
        <w:rPr>
          <w:rFonts w:ascii="Arial" w:hAnsi="Arial" w:cs="Arial"/>
          <w:b/>
          <w:bCs/>
        </w:rPr>
      </w:pPr>
      <w:r w:rsidRPr="00D42DC9">
        <w:rPr>
          <w:rFonts w:ascii="Arial" w:hAnsi="Arial" w:cs="Arial"/>
          <w:b/>
          <w:bCs/>
        </w:rPr>
        <w:t>Yhdenvertaisuus</w:t>
      </w:r>
    </w:p>
    <w:p w14:paraId="63009906" w14:textId="77777777" w:rsidR="007469C6" w:rsidRPr="007469C6" w:rsidRDefault="007469C6" w:rsidP="007469C6">
      <w:pPr>
        <w:ind w:left="360"/>
        <w:jc w:val="both"/>
        <w:rPr>
          <w:rFonts w:ascii="Arial" w:hAnsi="Arial" w:cs="Arial"/>
        </w:rPr>
      </w:pPr>
      <w:r w:rsidRPr="007469C6">
        <w:rPr>
          <w:rFonts w:ascii="Arial" w:hAnsi="Arial" w:cs="Arial"/>
        </w:rPr>
        <w:t>Yhdenvertaisuus tarkoittaa sitä, että kaikki ihmiset ovat samanarvoisia riippumatta heidän sukupuolestaan, iästään, etnisestä tai kansallisesta alkuperästään, kansalaisuudestaan, kielestään, uskonnostaan ja vakaumuksestaan, mielipiteestään, vammastaan, terveydentilastaan, seksuaalisesta suuntautumisestaan tai muusta henkilöön liittyvästä syystä. Oikeudenmukaisessa yhteiskunnassa henkilöön liittyvät tekijät eivät saa vaikuttaa ihmisten mahdollisuuksiin päästä koulutukseen, saada työtä ja erilaisia palveluja.</w:t>
      </w:r>
    </w:p>
    <w:p w14:paraId="005480CC" w14:textId="0E7A6962" w:rsidR="00511336" w:rsidRDefault="00511336" w:rsidP="007469C6">
      <w:pPr>
        <w:ind w:left="360"/>
        <w:jc w:val="both"/>
        <w:rPr>
          <w:rFonts w:ascii="Arial" w:hAnsi="Arial" w:cs="Arial"/>
        </w:rPr>
      </w:pPr>
      <w:r>
        <w:rPr>
          <w:rFonts w:ascii="Arial" w:hAnsi="Arial" w:cs="Arial"/>
        </w:rPr>
        <w:t>Sosiaalisesti oikeudenmukainen yhteiskunta pyrkii takaamaan kaikille jäsenilleen tasa-arvoiset lähtökohdat elämään. Kaikilla ihmisillä nähdään olevan yhdenvertainen ihmisarvo.</w:t>
      </w:r>
    </w:p>
    <w:p w14:paraId="09299172" w14:textId="018B0F5C" w:rsidR="00511336" w:rsidRDefault="00511336" w:rsidP="007469C6">
      <w:pPr>
        <w:ind w:left="360"/>
        <w:jc w:val="both"/>
        <w:rPr>
          <w:rFonts w:ascii="Arial" w:hAnsi="Arial" w:cs="Arial"/>
        </w:rPr>
      </w:pPr>
      <w:r>
        <w:rPr>
          <w:rFonts w:ascii="Arial" w:hAnsi="Arial" w:cs="Arial"/>
        </w:rPr>
        <w:t xml:space="preserve">Yhdenvertaisuus näkyy </w:t>
      </w:r>
      <w:r w:rsidR="003F61C7">
        <w:rPr>
          <w:rFonts w:ascii="Arial" w:hAnsi="Arial" w:cs="Arial"/>
        </w:rPr>
        <w:t xml:space="preserve">Keminmaassa </w:t>
      </w:r>
      <w:r>
        <w:rPr>
          <w:rFonts w:ascii="Arial" w:hAnsi="Arial" w:cs="Arial"/>
        </w:rPr>
        <w:t>kaikessa päätöksenteossa ja toiminnassa</w:t>
      </w:r>
      <w:r w:rsidR="00F355C3">
        <w:rPr>
          <w:rFonts w:ascii="Arial" w:hAnsi="Arial" w:cs="Arial"/>
        </w:rPr>
        <w:t xml:space="preserve"> tasa-arvoisena kohteluna, avoimuutena, keskinäisenä kunnioituksena ja luottamuksena</w:t>
      </w:r>
      <w:r>
        <w:rPr>
          <w:rFonts w:ascii="Arial" w:hAnsi="Arial" w:cs="Arial"/>
        </w:rPr>
        <w:t xml:space="preserve">. </w:t>
      </w:r>
    </w:p>
    <w:p w14:paraId="7D2CD0ED" w14:textId="62C90ADC" w:rsidR="00576EAF" w:rsidRPr="00D42DC9" w:rsidRDefault="00576EAF" w:rsidP="00576EAF">
      <w:pPr>
        <w:ind w:firstLine="360"/>
        <w:jc w:val="both"/>
        <w:rPr>
          <w:rFonts w:ascii="Arial" w:hAnsi="Arial" w:cs="Arial"/>
          <w:b/>
          <w:bCs/>
        </w:rPr>
      </w:pPr>
      <w:r w:rsidRPr="00D42DC9">
        <w:rPr>
          <w:rFonts w:ascii="Arial" w:hAnsi="Arial" w:cs="Arial"/>
          <w:b/>
          <w:bCs/>
        </w:rPr>
        <w:t>V</w:t>
      </w:r>
      <w:r w:rsidR="00252732" w:rsidRPr="00D42DC9">
        <w:rPr>
          <w:rFonts w:ascii="Arial" w:hAnsi="Arial" w:cs="Arial"/>
          <w:b/>
          <w:bCs/>
        </w:rPr>
        <w:t>astuullisuus</w:t>
      </w:r>
    </w:p>
    <w:p w14:paraId="77537E73" w14:textId="29C9CBC0" w:rsidR="001C363C" w:rsidRDefault="00F355C3" w:rsidP="001C363C">
      <w:pPr>
        <w:ind w:left="360"/>
        <w:jc w:val="both"/>
        <w:rPr>
          <w:rFonts w:ascii="Arial" w:hAnsi="Arial" w:cs="Arial"/>
        </w:rPr>
      </w:pPr>
      <w:r>
        <w:rPr>
          <w:rFonts w:ascii="Arial" w:hAnsi="Arial" w:cs="Arial"/>
        </w:rPr>
        <w:t xml:space="preserve">Keminmaassa selvitetään, arvioidaan ja ymmärretään toiminnan vaikutukset </w:t>
      </w:r>
      <w:r w:rsidR="003F61C7">
        <w:rPr>
          <w:rFonts w:ascii="Arial" w:hAnsi="Arial" w:cs="Arial"/>
        </w:rPr>
        <w:t xml:space="preserve">talouteen, ympäristöön ja ihmisiin. </w:t>
      </w:r>
      <w:r>
        <w:rPr>
          <w:rFonts w:ascii="Arial" w:hAnsi="Arial" w:cs="Arial"/>
        </w:rPr>
        <w:t>Päätökset ja toiminta ovat sellaisia, että niillä edistetään</w:t>
      </w:r>
      <w:r w:rsidR="005A6A72">
        <w:rPr>
          <w:rFonts w:ascii="Arial" w:hAnsi="Arial" w:cs="Arial"/>
        </w:rPr>
        <w:t xml:space="preserve"> kestävää kehitystä </w:t>
      </w:r>
      <w:r w:rsidR="005A6A72" w:rsidRPr="005A6A72">
        <w:rPr>
          <w:rFonts w:ascii="Arial" w:hAnsi="Arial" w:cs="Arial"/>
        </w:rPr>
        <w:t>talouden, ihmisten hyvinvoinnin</w:t>
      </w:r>
      <w:r w:rsidR="00394682">
        <w:rPr>
          <w:rFonts w:ascii="Arial" w:hAnsi="Arial" w:cs="Arial"/>
        </w:rPr>
        <w:t>, yritysten toiminnan</w:t>
      </w:r>
      <w:r w:rsidR="005A6A72" w:rsidRPr="005A6A72">
        <w:rPr>
          <w:rFonts w:ascii="Arial" w:hAnsi="Arial" w:cs="Arial"/>
        </w:rPr>
        <w:t xml:space="preserve"> </w:t>
      </w:r>
      <w:r w:rsidR="003F61C7">
        <w:rPr>
          <w:rFonts w:ascii="Arial" w:hAnsi="Arial" w:cs="Arial"/>
        </w:rPr>
        <w:t xml:space="preserve">ja </w:t>
      </w:r>
      <w:r w:rsidR="005A6A72" w:rsidRPr="005A6A72">
        <w:rPr>
          <w:rFonts w:ascii="Arial" w:hAnsi="Arial" w:cs="Arial"/>
        </w:rPr>
        <w:t>ympäristön kannalta.</w:t>
      </w:r>
      <w:r w:rsidR="005A6A72">
        <w:rPr>
          <w:rFonts w:ascii="Arial" w:hAnsi="Arial" w:cs="Arial"/>
        </w:rPr>
        <w:t xml:space="preserve"> </w:t>
      </w:r>
      <w:r>
        <w:rPr>
          <w:rFonts w:ascii="Arial" w:hAnsi="Arial" w:cs="Arial"/>
        </w:rPr>
        <w:t>Kunnan päätöksenteossa ja toiminnassa kannetaan vastuu ja kannustetaan</w:t>
      </w:r>
      <w:r w:rsidR="001C363C" w:rsidRPr="001C363C">
        <w:rPr>
          <w:rFonts w:ascii="Arial" w:hAnsi="Arial" w:cs="Arial"/>
        </w:rPr>
        <w:t xml:space="preserve"> jokaista vastuun ottamiseen</w:t>
      </w:r>
      <w:r w:rsidR="000C78B4">
        <w:rPr>
          <w:rFonts w:ascii="Arial" w:hAnsi="Arial" w:cs="Arial"/>
        </w:rPr>
        <w:t xml:space="preserve">. </w:t>
      </w:r>
      <w:r>
        <w:rPr>
          <w:rFonts w:ascii="Arial" w:hAnsi="Arial" w:cs="Arial"/>
        </w:rPr>
        <w:t xml:space="preserve">Erityisesti kannetaan </w:t>
      </w:r>
      <w:r w:rsidR="001C363C" w:rsidRPr="001C363C">
        <w:rPr>
          <w:rFonts w:ascii="Arial" w:hAnsi="Arial" w:cs="Arial"/>
        </w:rPr>
        <w:t>vastuuta lasten, nuorten ja ikäihmisten hyvinvoinnista</w:t>
      </w:r>
      <w:r w:rsidR="00394682">
        <w:rPr>
          <w:rFonts w:ascii="Arial" w:hAnsi="Arial" w:cs="Arial"/>
        </w:rPr>
        <w:t>.</w:t>
      </w:r>
    </w:p>
    <w:p w14:paraId="74B497B9" w14:textId="5878A2DE" w:rsidR="00252732" w:rsidRPr="00D42DC9" w:rsidRDefault="00576EAF" w:rsidP="00576EAF">
      <w:pPr>
        <w:ind w:firstLine="360"/>
        <w:jc w:val="both"/>
        <w:rPr>
          <w:rFonts w:ascii="Arial" w:hAnsi="Arial" w:cs="Arial"/>
          <w:b/>
          <w:bCs/>
        </w:rPr>
      </w:pPr>
      <w:r w:rsidRPr="00D42DC9">
        <w:rPr>
          <w:rFonts w:ascii="Arial" w:hAnsi="Arial" w:cs="Arial"/>
          <w:b/>
          <w:bCs/>
        </w:rPr>
        <w:t>T</w:t>
      </w:r>
      <w:r w:rsidR="00252732" w:rsidRPr="00D42DC9">
        <w:rPr>
          <w:rFonts w:ascii="Arial" w:hAnsi="Arial" w:cs="Arial"/>
          <w:b/>
          <w:bCs/>
        </w:rPr>
        <w:t>urvallisuus</w:t>
      </w:r>
    </w:p>
    <w:p w14:paraId="58C5A45F" w14:textId="55D53C0C" w:rsidR="001C363C" w:rsidRDefault="005A6A72" w:rsidP="001C363C">
      <w:pPr>
        <w:ind w:left="360"/>
        <w:jc w:val="both"/>
        <w:rPr>
          <w:rFonts w:ascii="Arial" w:hAnsi="Arial" w:cs="Arial"/>
        </w:rPr>
      </w:pPr>
      <w:r>
        <w:rPr>
          <w:rFonts w:ascii="Arial" w:hAnsi="Arial" w:cs="Arial"/>
        </w:rPr>
        <w:t xml:space="preserve">Keminmaassa on turvallista toimia, </w:t>
      </w:r>
      <w:r w:rsidR="001C363C">
        <w:rPr>
          <w:rFonts w:ascii="Arial" w:hAnsi="Arial" w:cs="Arial"/>
        </w:rPr>
        <w:t xml:space="preserve">elää, </w:t>
      </w:r>
      <w:r>
        <w:rPr>
          <w:rFonts w:ascii="Arial" w:hAnsi="Arial" w:cs="Arial"/>
        </w:rPr>
        <w:t>asua ja työskennellä. Turvallisuus otetaan huomioon päätöksenteossa, palveluissa</w:t>
      </w:r>
      <w:r w:rsidR="00576EAF" w:rsidRPr="00576EAF">
        <w:rPr>
          <w:rFonts w:ascii="Arial" w:hAnsi="Arial" w:cs="Arial"/>
        </w:rPr>
        <w:t>, elinkeinoelämä</w:t>
      </w:r>
      <w:r>
        <w:rPr>
          <w:rFonts w:ascii="Arial" w:hAnsi="Arial" w:cs="Arial"/>
        </w:rPr>
        <w:t>ssä</w:t>
      </w:r>
      <w:r w:rsidR="00576EAF" w:rsidRPr="00576EAF">
        <w:rPr>
          <w:rFonts w:ascii="Arial" w:hAnsi="Arial" w:cs="Arial"/>
        </w:rPr>
        <w:t>,</w:t>
      </w:r>
      <w:r w:rsidR="00576EAF">
        <w:rPr>
          <w:rFonts w:ascii="Arial" w:hAnsi="Arial" w:cs="Arial"/>
        </w:rPr>
        <w:t xml:space="preserve"> </w:t>
      </w:r>
      <w:r w:rsidR="00576EAF" w:rsidRPr="00576EAF">
        <w:rPr>
          <w:rFonts w:ascii="Arial" w:hAnsi="Arial" w:cs="Arial"/>
        </w:rPr>
        <w:t>asuin- ja elinympäristö</w:t>
      </w:r>
      <w:r>
        <w:rPr>
          <w:rFonts w:ascii="Arial" w:hAnsi="Arial" w:cs="Arial"/>
        </w:rPr>
        <w:t>n kehittämisessä sekä vuorovaikutuksessa.</w:t>
      </w:r>
      <w:r w:rsidR="001C363C">
        <w:rPr>
          <w:rFonts w:ascii="Arial" w:hAnsi="Arial" w:cs="Arial"/>
        </w:rPr>
        <w:t xml:space="preserve"> </w:t>
      </w:r>
      <w:r w:rsidR="00F355C3">
        <w:rPr>
          <w:rFonts w:ascii="Arial" w:hAnsi="Arial" w:cs="Arial"/>
        </w:rPr>
        <w:t xml:space="preserve">Kunnan päätöksenteko ja toiminta </w:t>
      </w:r>
      <w:r w:rsidR="001C363C" w:rsidRPr="001C363C">
        <w:rPr>
          <w:rFonts w:ascii="Arial" w:hAnsi="Arial" w:cs="Arial"/>
        </w:rPr>
        <w:t>vahvistaa psyykkistä, fyysistä</w:t>
      </w:r>
      <w:r w:rsidR="001C363C">
        <w:rPr>
          <w:rFonts w:ascii="Arial" w:hAnsi="Arial" w:cs="Arial"/>
        </w:rPr>
        <w:t xml:space="preserve"> </w:t>
      </w:r>
      <w:r w:rsidR="001C363C" w:rsidRPr="001C363C">
        <w:rPr>
          <w:rFonts w:ascii="Arial" w:hAnsi="Arial" w:cs="Arial"/>
        </w:rPr>
        <w:t>ja sosiaalista hyvinvointia, terveyttä ja turvallisuutta</w:t>
      </w:r>
      <w:r w:rsidR="001C363C">
        <w:rPr>
          <w:rFonts w:ascii="Arial" w:hAnsi="Arial" w:cs="Arial"/>
        </w:rPr>
        <w:t xml:space="preserve">. </w:t>
      </w:r>
    </w:p>
    <w:p w14:paraId="706D6E00" w14:textId="772CED61" w:rsidR="005B06D1" w:rsidRPr="001C363C" w:rsidRDefault="005B06D1" w:rsidP="001C363C">
      <w:pPr>
        <w:ind w:left="360"/>
        <w:jc w:val="both"/>
        <w:rPr>
          <w:rFonts w:ascii="Arial" w:hAnsi="Arial" w:cs="Arial"/>
        </w:rPr>
      </w:pPr>
      <w:r>
        <w:rPr>
          <w:rFonts w:ascii="Arial" w:hAnsi="Arial" w:cs="Arial"/>
        </w:rPr>
        <w:lastRenderedPageBreak/>
        <w:t>Turvallisuus tarkoittaa myös liikenneturvallisuutta, turvallista koulupolkua (turvalliset ja terveet fyysiset ja psyykkiset olosuhteet koulussa ja koulumatkalla), turvallista viranomaistoimintaa.</w:t>
      </w:r>
    </w:p>
    <w:p w14:paraId="73C56EA5" w14:textId="228CB977" w:rsidR="005A6A72" w:rsidRDefault="005A6A72" w:rsidP="00576EAF">
      <w:pPr>
        <w:ind w:left="360"/>
        <w:jc w:val="both"/>
        <w:rPr>
          <w:rFonts w:ascii="Arial" w:hAnsi="Arial" w:cs="Arial"/>
        </w:rPr>
      </w:pPr>
    </w:p>
    <w:p w14:paraId="2146850F" w14:textId="47419CE7" w:rsidR="005A6A72" w:rsidRDefault="00252732" w:rsidP="00FD5DC1">
      <w:pPr>
        <w:pStyle w:val="Otsikko1"/>
        <w:numPr>
          <w:ilvl w:val="0"/>
          <w:numId w:val="5"/>
        </w:numPr>
        <w:jc w:val="both"/>
      </w:pPr>
      <w:bookmarkStart w:id="4" w:name="_Toc118560327"/>
      <w:r w:rsidRPr="00E234FA">
        <w:t>VISIO VUODELLE 2025</w:t>
      </w:r>
      <w:bookmarkEnd w:id="4"/>
    </w:p>
    <w:p w14:paraId="1ED50C9A" w14:textId="77777777" w:rsidR="00E234FA" w:rsidRPr="00E234FA" w:rsidRDefault="00E234FA" w:rsidP="00E234FA"/>
    <w:p w14:paraId="6BDF7F44" w14:textId="77777777" w:rsidR="005B06D1" w:rsidRDefault="00F355C3" w:rsidP="00F355C3">
      <w:pPr>
        <w:ind w:left="360"/>
        <w:jc w:val="both"/>
        <w:rPr>
          <w:rFonts w:ascii="Arial" w:hAnsi="Arial" w:cs="Arial"/>
        </w:rPr>
      </w:pPr>
      <w:r>
        <w:rPr>
          <w:rFonts w:ascii="Arial" w:hAnsi="Arial" w:cs="Arial"/>
        </w:rPr>
        <w:t>Keminmaan kunnan visio</w:t>
      </w:r>
      <w:r w:rsidR="005B06D1">
        <w:rPr>
          <w:rFonts w:ascii="Arial" w:hAnsi="Arial" w:cs="Arial"/>
        </w:rPr>
        <w:t xml:space="preserve"> 2025 on seuraava:</w:t>
      </w:r>
    </w:p>
    <w:p w14:paraId="49AAACFF" w14:textId="0023C144" w:rsidR="00252732" w:rsidRDefault="005A6A72" w:rsidP="00F355C3">
      <w:pPr>
        <w:ind w:left="360"/>
        <w:jc w:val="both"/>
        <w:rPr>
          <w:rFonts w:ascii="Arial" w:hAnsi="Arial" w:cs="Arial"/>
        </w:rPr>
      </w:pPr>
      <w:r w:rsidRPr="005B06D1">
        <w:rPr>
          <w:rFonts w:ascii="Arial" w:hAnsi="Arial" w:cs="Arial"/>
          <w:b/>
          <w:bCs/>
        </w:rPr>
        <w:t>Keminmaa on luonnollisesti elinvoimainen, yrittäjäystävällinen ja yhteisöllinen asukkaiden kunta.</w:t>
      </w:r>
      <w:r w:rsidRPr="005A6A72">
        <w:rPr>
          <w:rFonts w:ascii="Arial" w:hAnsi="Arial" w:cs="Arial"/>
        </w:rPr>
        <w:t xml:space="preserve"> </w:t>
      </w:r>
    </w:p>
    <w:p w14:paraId="28419A5E" w14:textId="63CB1378" w:rsidR="00394682" w:rsidRDefault="00394682" w:rsidP="00A16676">
      <w:pPr>
        <w:ind w:left="360"/>
        <w:jc w:val="both"/>
        <w:rPr>
          <w:rFonts w:ascii="Arial" w:hAnsi="Arial" w:cs="Arial"/>
        </w:rPr>
      </w:pPr>
      <w:r>
        <w:rPr>
          <w:rFonts w:ascii="Arial" w:hAnsi="Arial" w:cs="Arial"/>
        </w:rPr>
        <w:t>L</w:t>
      </w:r>
      <w:r w:rsidR="00A16676">
        <w:rPr>
          <w:rFonts w:ascii="Arial" w:hAnsi="Arial" w:cs="Arial"/>
        </w:rPr>
        <w:t>uonnollisesti kuvastaa</w:t>
      </w:r>
      <w:r w:rsidR="00BC5594">
        <w:rPr>
          <w:rFonts w:ascii="Arial" w:hAnsi="Arial" w:cs="Arial"/>
        </w:rPr>
        <w:t xml:space="preserve"> sitä, että </w:t>
      </w:r>
      <w:r w:rsidR="00F355C3">
        <w:rPr>
          <w:rFonts w:ascii="Arial" w:hAnsi="Arial" w:cs="Arial"/>
        </w:rPr>
        <w:t>Keminmaassa kunnioitetaan</w:t>
      </w:r>
      <w:r w:rsidR="00BC5594">
        <w:rPr>
          <w:rFonts w:ascii="Arial" w:hAnsi="Arial" w:cs="Arial"/>
        </w:rPr>
        <w:t xml:space="preserve"> l</w:t>
      </w:r>
      <w:r w:rsidR="00A16676">
        <w:rPr>
          <w:rFonts w:ascii="Arial" w:hAnsi="Arial" w:cs="Arial"/>
        </w:rPr>
        <w:t>uon</w:t>
      </w:r>
      <w:r w:rsidR="00BC5594">
        <w:rPr>
          <w:rFonts w:ascii="Arial" w:hAnsi="Arial" w:cs="Arial"/>
        </w:rPr>
        <w:t xml:space="preserve">toa </w:t>
      </w:r>
      <w:r w:rsidR="00F355C3">
        <w:rPr>
          <w:rFonts w:ascii="Arial" w:hAnsi="Arial" w:cs="Arial"/>
        </w:rPr>
        <w:t xml:space="preserve">sekä vaalitaan ja edistetään </w:t>
      </w:r>
      <w:r w:rsidR="00BC5594">
        <w:rPr>
          <w:rFonts w:ascii="Arial" w:hAnsi="Arial" w:cs="Arial"/>
        </w:rPr>
        <w:t xml:space="preserve">luonnon </w:t>
      </w:r>
      <w:r w:rsidR="00A16676">
        <w:rPr>
          <w:rFonts w:ascii="Arial" w:hAnsi="Arial" w:cs="Arial"/>
        </w:rPr>
        <w:t>monimuotoisuu</w:t>
      </w:r>
      <w:r w:rsidR="00BC5594">
        <w:rPr>
          <w:rFonts w:ascii="Arial" w:hAnsi="Arial" w:cs="Arial"/>
        </w:rPr>
        <w:t>tta</w:t>
      </w:r>
      <w:r w:rsidR="004F3CE3">
        <w:rPr>
          <w:rFonts w:ascii="Arial" w:hAnsi="Arial" w:cs="Arial"/>
        </w:rPr>
        <w:t xml:space="preserve">. Luonnollisesti tarkoittaa myös </w:t>
      </w:r>
      <w:r w:rsidR="00A16676">
        <w:rPr>
          <w:rFonts w:ascii="Arial" w:hAnsi="Arial" w:cs="Arial"/>
        </w:rPr>
        <w:t xml:space="preserve">luonnollisesti </w:t>
      </w:r>
      <w:r w:rsidR="00BC5594">
        <w:rPr>
          <w:rFonts w:ascii="Arial" w:hAnsi="Arial" w:cs="Arial"/>
        </w:rPr>
        <w:t xml:space="preserve">kunnan </w:t>
      </w:r>
      <w:r w:rsidR="00A16676">
        <w:rPr>
          <w:rFonts w:ascii="Arial" w:hAnsi="Arial" w:cs="Arial"/>
        </w:rPr>
        <w:t>hyvää sijaintia</w:t>
      </w:r>
      <w:r>
        <w:rPr>
          <w:rFonts w:ascii="Arial" w:hAnsi="Arial" w:cs="Arial"/>
        </w:rPr>
        <w:t xml:space="preserve"> sekä</w:t>
      </w:r>
      <w:r w:rsidR="00A16676">
        <w:rPr>
          <w:rFonts w:ascii="Arial" w:hAnsi="Arial" w:cs="Arial"/>
        </w:rPr>
        <w:t xml:space="preserve"> asioiden sujuvaa hoitamista. </w:t>
      </w:r>
    </w:p>
    <w:p w14:paraId="15CCB58F" w14:textId="403B9511" w:rsidR="00A16676" w:rsidRDefault="00A16676" w:rsidP="00A16676">
      <w:pPr>
        <w:ind w:left="360"/>
        <w:jc w:val="both"/>
        <w:rPr>
          <w:rFonts w:ascii="Arial" w:hAnsi="Arial" w:cs="Arial"/>
        </w:rPr>
      </w:pPr>
      <w:r>
        <w:rPr>
          <w:rFonts w:ascii="Arial" w:hAnsi="Arial" w:cs="Arial"/>
        </w:rPr>
        <w:t xml:space="preserve">Yrittäjäystävällisyys tarkoittaa sitä, että </w:t>
      </w:r>
      <w:r w:rsidR="00BC5594">
        <w:rPr>
          <w:rFonts w:ascii="Arial" w:hAnsi="Arial" w:cs="Arial"/>
        </w:rPr>
        <w:t xml:space="preserve">kunnan ja yrittäjien vuorovaikutus on välitöntä ja sujuvaa. Kunta mahdollistaa </w:t>
      </w:r>
      <w:r w:rsidR="004F3CE3">
        <w:rPr>
          <w:rFonts w:ascii="Arial" w:hAnsi="Arial" w:cs="Arial"/>
        </w:rPr>
        <w:t xml:space="preserve">aktiivisesti </w:t>
      </w:r>
      <w:r w:rsidR="00BC5594">
        <w:rPr>
          <w:rFonts w:ascii="Arial" w:hAnsi="Arial" w:cs="Arial"/>
        </w:rPr>
        <w:t>yritysten tulemisen kuntaan ja kehittymisen.</w:t>
      </w:r>
    </w:p>
    <w:p w14:paraId="6FAF2C64" w14:textId="119BA5BE" w:rsidR="00F43604" w:rsidRDefault="00A16676" w:rsidP="00E234FA">
      <w:pPr>
        <w:ind w:left="360"/>
        <w:jc w:val="both"/>
        <w:rPr>
          <w:rFonts w:ascii="Arial" w:hAnsi="Arial" w:cs="Arial"/>
        </w:rPr>
      </w:pPr>
      <w:r>
        <w:rPr>
          <w:rFonts w:ascii="Arial" w:hAnsi="Arial" w:cs="Arial"/>
        </w:rPr>
        <w:t xml:space="preserve">Yhteisöllinen asukkaiden kunta kuvastaa sitä, että Keminmaan kunta on </w:t>
      </w:r>
      <w:r w:rsidR="004F3CE3">
        <w:rPr>
          <w:rFonts w:ascii="Arial" w:hAnsi="Arial" w:cs="Arial"/>
        </w:rPr>
        <w:t xml:space="preserve">kuntakonsernin ja </w:t>
      </w:r>
      <w:r>
        <w:rPr>
          <w:rFonts w:ascii="Arial" w:hAnsi="Arial" w:cs="Arial"/>
        </w:rPr>
        <w:t>asukkaiden yhteinen tehtävä</w:t>
      </w:r>
      <w:r w:rsidR="00394682">
        <w:rPr>
          <w:rFonts w:ascii="Arial" w:hAnsi="Arial" w:cs="Arial"/>
        </w:rPr>
        <w:t>, koti ja mahdollisuuksien antaja.</w:t>
      </w:r>
    </w:p>
    <w:p w14:paraId="1B32151C" w14:textId="6B6097A7" w:rsidR="00E00F00" w:rsidRDefault="00E00F00" w:rsidP="00E234FA">
      <w:pPr>
        <w:ind w:left="360"/>
        <w:jc w:val="both"/>
        <w:rPr>
          <w:rFonts w:ascii="Arial" w:hAnsi="Arial" w:cs="Arial"/>
        </w:rPr>
      </w:pPr>
    </w:p>
    <w:p w14:paraId="5D783C51" w14:textId="65A4D858" w:rsidR="00252732" w:rsidRDefault="00131948" w:rsidP="003633E0">
      <w:pPr>
        <w:pStyle w:val="Otsikko1"/>
        <w:numPr>
          <w:ilvl w:val="0"/>
          <w:numId w:val="5"/>
        </w:numPr>
      </w:pPr>
      <w:bookmarkStart w:id="5" w:name="_Toc118560328"/>
      <w:r>
        <w:t>TOIMENPIDEOHJELMAT</w:t>
      </w:r>
      <w:r w:rsidR="002C41E7" w:rsidRPr="003633E0">
        <w:t xml:space="preserve"> JA TOIMENPITEET</w:t>
      </w:r>
      <w:bookmarkEnd w:id="5"/>
    </w:p>
    <w:p w14:paraId="4B45720E" w14:textId="77777777" w:rsidR="00131948" w:rsidRPr="00131948" w:rsidRDefault="00131948" w:rsidP="00131948"/>
    <w:p w14:paraId="71004BAA" w14:textId="6440A5AB" w:rsidR="00131948" w:rsidRDefault="00131948" w:rsidP="00131948">
      <w:pPr>
        <w:ind w:left="360"/>
      </w:pPr>
      <w:r>
        <w:t xml:space="preserve">Syksyllä pidetyssä johtoryhmän kokouksessa laadittiin poikkihallinnolliset toimenpideohjelmat, jotka pohjautuvat laadittuun Keminmaan visioon vuodelle 2025, määriteltyjen arvoin ja strategiaprosessissa kerättyyn tietoon. Keminmaan kunnan strategiaan 2025 määriteltyjen toimenpideohjelmien valinnassa on kunnan elinvoiman edistämistä katsottu monipuolisesti ja laaja-alaisesti. Toimenpideohjelmat ovat ja </w:t>
      </w:r>
      <w:r w:rsidR="00B956B2">
        <w:t xml:space="preserve">kuvaavat </w:t>
      </w:r>
      <w:r>
        <w:t xml:space="preserve">kunnan </w:t>
      </w:r>
      <w:r w:rsidR="00B956B2">
        <w:t>strategiset painopisteet</w:t>
      </w:r>
      <w:r>
        <w:t xml:space="preserve">. Toimenpideohjelmat ovat </w:t>
      </w:r>
      <w:r w:rsidR="00B956B2">
        <w:t>seuraavat</w:t>
      </w:r>
      <w:r>
        <w:t xml:space="preserve">: </w:t>
      </w:r>
    </w:p>
    <w:p w14:paraId="33639D17" w14:textId="1F206EEF" w:rsidR="00131948" w:rsidRDefault="00131948" w:rsidP="00131948">
      <w:pPr>
        <w:ind w:left="360"/>
      </w:pPr>
      <w:r>
        <w:t>1. LUONNONMONIMUOTOISUUS</w:t>
      </w:r>
    </w:p>
    <w:p w14:paraId="0F8E373A" w14:textId="5A9C2EF0" w:rsidR="00131948" w:rsidRDefault="00131948" w:rsidP="00131948">
      <w:pPr>
        <w:ind w:left="360"/>
      </w:pPr>
      <w:r>
        <w:t>2. YRITYSYSTÄVÄLLISYYS</w:t>
      </w:r>
      <w:r w:rsidR="00940A26">
        <w:t xml:space="preserve"> JA ELINVOIMAISUUS</w:t>
      </w:r>
    </w:p>
    <w:p w14:paraId="5DE96491" w14:textId="77777777" w:rsidR="00131948" w:rsidRDefault="00131948" w:rsidP="00131948">
      <w:pPr>
        <w:ind w:left="360"/>
      </w:pPr>
      <w:r>
        <w:t>3. YHTEISÖLLINEN ASUKKAIDEN KUNTA</w:t>
      </w:r>
    </w:p>
    <w:p w14:paraId="5DC3E6DD" w14:textId="1B45AFE6" w:rsidR="00131948" w:rsidRDefault="00131948" w:rsidP="00131948">
      <w:pPr>
        <w:ind w:left="360"/>
      </w:pPr>
      <w:r>
        <w:t>4. KUTSUVA</w:t>
      </w:r>
      <w:r w:rsidR="00407C3D">
        <w:t xml:space="preserve"> JA SAAVUTETTAVA</w:t>
      </w:r>
      <w:r>
        <w:t xml:space="preserve"> KEMINMAA</w:t>
      </w:r>
    </w:p>
    <w:p w14:paraId="3F7CA478" w14:textId="0AD3080E" w:rsidR="00131948" w:rsidRDefault="00131948" w:rsidP="00131948">
      <w:pPr>
        <w:ind w:left="360"/>
      </w:pPr>
      <w:r>
        <w:t>Ku</w:t>
      </w:r>
      <w:r w:rsidR="00B956B2">
        <w:t xml:space="preserve">llakin toimenpideohjelmalla on omat mittarinsa, joilla ohjelman toimenpiteiden toteutumista ja vaikuttavauutta seurataan ja arvioidaan. Kullekin toimenpiteelle </w:t>
      </w:r>
      <w:r w:rsidR="00B117E2">
        <w:t>päätetään</w:t>
      </w:r>
      <w:r w:rsidR="00B956B2">
        <w:t xml:space="preserve"> aikataulu, tarkennetut </w:t>
      </w:r>
      <w:r w:rsidR="00BB24C7">
        <w:t>toteutukset</w:t>
      </w:r>
      <w:r w:rsidR="00B956B2">
        <w:t xml:space="preserve"> ja </w:t>
      </w:r>
      <w:r w:rsidR="00B117E2">
        <w:t xml:space="preserve">tarvittavat määrärahat toimielimien käyttösuunnitelmien 2023 laatimisen yhteydessä. Tästä on laadittu </w:t>
      </w:r>
      <w:r>
        <w:t>strategiakartta, joka on tämän asiakirjan liitteenä 1.</w:t>
      </w:r>
    </w:p>
    <w:p w14:paraId="2F4EE449" w14:textId="77777777" w:rsidR="00863C00" w:rsidRDefault="00863C00" w:rsidP="00131948">
      <w:pPr>
        <w:ind w:left="360"/>
        <w:rPr>
          <w:b/>
          <w:bCs/>
        </w:rPr>
      </w:pPr>
    </w:p>
    <w:p w14:paraId="207FBC59" w14:textId="63066773" w:rsidR="00131948" w:rsidRPr="00863C00" w:rsidRDefault="00863C00" w:rsidP="00863C00">
      <w:pPr>
        <w:pStyle w:val="Otsikko2"/>
        <w:ind w:firstLine="360"/>
      </w:pPr>
      <w:bookmarkStart w:id="6" w:name="_Toc118560329"/>
      <w:r w:rsidRPr="00863C00">
        <w:t xml:space="preserve">6.1 </w:t>
      </w:r>
      <w:r w:rsidR="00131948" w:rsidRPr="00863C00">
        <w:t>Luonnon monimuotoisuus</w:t>
      </w:r>
      <w:r w:rsidR="00BB24C7" w:rsidRPr="00863C00">
        <w:t xml:space="preserve"> -t</w:t>
      </w:r>
      <w:r w:rsidR="00131948" w:rsidRPr="00863C00">
        <w:t>oimintaohjelman tote</w:t>
      </w:r>
      <w:r w:rsidR="00B117E2" w:rsidRPr="00863C00">
        <w:t>u</w:t>
      </w:r>
      <w:r w:rsidR="00131948" w:rsidRPr="00863C00">
        <w:t>tus ja seuranta</w:t>
      </w:r>
      <w:bookmarkEnd w:id="6"/>
    </w:p>
    <w:p w14:paraId="053C7044" w14:textId="77777777" w:rsidR="00863C00" w:rsidRDefault="00863C00" w:rsidP="00BB24C7">
      <w:pPr>
        <w:ind w:left="360"/>
      </w:pPr>
    </w:p>
    <w:p w14:paraId="2F2E0050" w14:textId="131AC677" w:rsidR="00BB24C7" w:rsidRPr="00BB24C7" w:rsidRDefault="00BB24C7" w:rsidP="00BB24C7">
      <w:pPr>
        <w:ind w:left="360"/>
      </w:pPr>
      <w:r w:rsidRPr="00BB24C7">
        <w:t>Toimenpide 1. Hiilineutraalisuuteen pyrkiminen</w:t>
      </w:r>
    </w:p>
    <w:p w14:paraId="12CEC06D" w14:textId="77777777" w:rsidR="00BB24C7" w:rsidRPr="00BB24C7" w:rsidRDefault="00BB24C7" w:rsidP="00BB24C7">
      <w:pPr>
        <w:ind w:left="360"/>
      </w:pPr>
      <w:r w:rsidRPr="00BB24C7">
        <w:t>Toimenpide 2. Arvokkaiden luontokohteiden kartoitus, ulkoilureittien ja -paikkojen kunnossa pitäminen</w:t>
      </w:r>
    </w:p>
    <w:p w14:paraId="6C579FE3" w14:textId="51F930B8" w:rsidR="00131948" w:rsidRDefault="00BB24C7" w:rsidP="00BB24C7">
      <w:pPr>
        <w:ind w:left="360"/>
      </w:pPr>
      <w:r w:rsidRPr="00BB24C7">
        <w:lastRenderedPageBreak/>
        <w:t>Toimenpide 3.</w:t>
      </w:r>
      <w:r>
        <w:t xml:space="preserve"> Luonnon ekosysteemipalvelujen hyödyntäminen</w:t>
      </w:r>
    </w:p>
    <w:p w14:paraId="68AF7E52" w14:textId="64AB5143" w:rsidR="00940A26" w:rsidRDefault="00BB24C7" w:rsidP="00BB24C7">
      <w:pPr>
        <w:ind w:left="360"/>
      </w:pPr>
      <w:r>
        <w:t>Toimenpide 4. Vaelluskalojen nousun edistäminen</w:t>
      </w:r>
    </w:p>
    <w:p w14:paraId="2454CF64" w14:textId="77777777" w:rsidR="00863C00" w:rsidRDefault="00863C00" w:rsidP="003D7C48">
      <w:pPr>
        <w:ind w:firstLine="360"/>
      </w:pPr>
    </w:p>
    <w:p w14:paraId="53AC2EC9" w14:textId="7AAB9A8B" w:rsidR="00131948" w:rsidRDefault="00131948" w:rsidP="003D7C48">
      <w:pPr>
        <w:ind w:firstLine="360"/>
      </w:pPr>
      <w:r>
        <w:t>Toimenpideohjelman seurantaa kuvaavat keskeiset mittarit</w:t>
      </w:r>
      <w:r w:rsidR="00940A26">
        <w:t>:</w:t>
      </w:r>
    </w:p>
    <w:p w14:paraId="65CBE58E" w14:textId="4188E603" w:rsidR="00940A26" w:rsidRDefault="00940A26" w:rsidP="003D7C48">
      <w:pPr>
        <w:pStyle w:val="Luettelokappale"/>
        <w:numPr>
          <w:ilvl w:val="0"/>
          <w:numId w:val="9"/>
        </w:numPr>
      </w:pPr>
      <w:r>
        <w:t>Hiilidioksidipäästöjen mittaus</w:t>
      </w:r>
    </w:p>
    <w:p w14:paraId="2EDF8C89" w14:textId="4CD8320A" w:rsidR="00940A26" w:rsidRDefault="00940A26" w:rsidP="003D7C48">
      <w:pPr>
        <w:pStyle w:val="Luettelokappale"/>
        <w:numPr>
          <w:ilvl w:val="0"/>
          <w:numId w:val="9"/>
        </w:numPr>
      </w:pPr>
      <w:r>
        <w:t>Toimenpiteisiin 2 ja 3 käytetty määräraha, kyselyn avulla saatu kuntalaispalaute ulkoilureiteistä ja -paikoista</w:t>
      </w:r>
    </w:p>
    <w:p w14:paraId="74FCF624" w14:textId="4A3AA007" w:rsidR="00940A26" w:rsidRDefault="00940A26" w:rsidP="003D7C48">
      <w:pPr>
        <w:pStyle w:val="Luettelokappale"/>
        <w:numPr>
          <w:ilvl w:val="0"/>
          <w:numId w:val="9"/>
        </w:numPr>
      </w:pPr>
      <w:r>
        <w:t>Isohaarahan kalateistä nousseiden vaelluskalojen määrä vuosittain</w:t>
      </w:r>
    </w:p>
    <w:p w14:paraId="1A9128A5" w14:textId="4DD1011B" w:rsidR="00940A26" w:rsidRDefault="00940A26" w:rsidP="00131948">
      <w:pPr>
        <w:ind w:left="360"/>
      </w:pPr>
    </w:p>
    <w:p w14:paraId="5A681BF7" w14:textId="4A7970B9" w:rsidR="00131948" w:rsidRPr="00863C00" w:rsidRDefault="00863C00" w:rsidP="00863C00">
      <w:pPr>
        <w:pStyle w:val="Otsikko2"/>
        <w:ind w:firstLine="360"/>
      </w:pPr>
      <w:bookmarkStart w:id="7" w:name="_Toc118560330"/>
      <w:r w:rsidRPr="00863C00">
        <w:t xml:space="preserve">6.2 </w:t>
      </w:r>
      <w:r w:rsidR="00131948" w:rsidRPr="00863C00">
        <w:t xml:space="preserve">Yritysystävällisyys </w:t>
      </w:r>
      <w:r w:rsidR="00940A26" w:rsidRPr="00863C00">
        <w:t>ja elinvoimaisuus -</w:t>
      </w:r>
      <w:r w:rsidR="00131948" w:rsidRPr="00863C00">
        <w:t>toimintaohjelman tote</w:t>
      </w:r>
      <w:r w:rsidR="00E83807" w:rsidRPr="00863C00">
        <w:t>u</w:t>
      </w:r>
      <w:r w:rsidR="00131948" w:rsidRPr="00863C00">
        <w:t>tus ja seuranta</w:t>
      </w:r>
      <w:bookmarkEnd w:id="7"/>
    </w:p>
    <w:p w14:paraId="74F26BB4" w14:textId="77777777" w:rsidR="00863C00" w:rsidRDefault="00863C00" w:rsidP="00131948">
      <w:pPr>
        <w:ind w:left="360"/>
      </w:pPr>
      <w:bookmarkStart w:id="8" w:name="_Hlk118550647"/>
    </w:p>
    <w:p w14:paraId="6705A800" w14:textId="20F5134E" w:rsidR="00131948" w:rsidRDefault="00131948" w:rsidP="00131948">
      <w:pPr>
        <w:ind w:left="360"/>
      </w:pPr>
      <w:r>
        <w:t>Toim</w:t>
      </w:r>
      <w:r w:rsidR="00E83807">
        <w:t>e</w:t>
      </w:r>
      <w:r>
        <w:t>npide 1.</w:t>
      </w:r>
      <w:r w:rsidR="00BB24C7">
        <w:t xml:space="preserve"> </w:t>
      </w:r>
      <w:r w:rsidR="00940A26" w:rsidRPr="00940A26">
        <w:t>Houkutteleva yritys- ja investointiympäristö, tonttipolitiikka ja aktiivinen markkinointi</w:t>
      </w:r>
    </w:p>
    <w:p w14:paraId="5F0AE4FC" w14:textId="3930CAA9" w:rsidR="00131948" w:rsidRDefault="00131948" w:rsidP="00131948">
      <w:pPr>
        <w:ind w:left="360"/>
      </w:pPr>
      <w:r>
        <w:t>Toimenpide 2.</w:t>
      </w:r>
      <w:r w:rsidR="00BB24C7">
        <w:t xml:space="preserve"> </w:t>
      </w:r>
      <w:r w:rsidR="00940A26" w:rsidRPr="00940A26">
        <w:t>Yritysekosysteemin kehittäminen</w:t>
      </w:r>
    </w:p>
    <w:p w14:paraId="3FFF8159" w14:textId="59E94C3E" w:rsidR="00131948" w:rsidRDefault="00BB24C7" w:rsidP="00131948">
      <w:pPr>
        <w:ind w:left="360"/>
      </w:pPr>
      <w:r>
        <w:t xml:space="preserve">Toimenpide 3. </w:t>
      </w:r>
      <w:bookmarkEnd w:id="8"/>
      <w:r w:rsidR="00940A26" w:rsidRPr="00940A26">
        <w:t>Yrittäjän ja kunnan kohtaaminen</w:t>
      </w:r>
    </w:p>
    <w:p w14:paraId="661EBFE9" w14:textId="79B887B1" w:rsidR="00940A26" w:rsidRDefault="00940A26" w:rsidP="00131948">
      <w:pPr>
        <w:ind w:left="360"/>
      </w:pPr>
      <w:r>
        <w:t xml:space="preserve">Toimenpide 4. </w:t>
      </w:r>
      <w:r w:rsidRPr="00940A26">
        <w:t>Liikenne- ja infraratkaisut</w:t>
      </w:r>
    </w:p>
    <w:p w14:paraId="373A89DC" w14:textId="01E219D6" w:rsidR="00940A26" w:rsidRDefault="00940A26" w:rsidP="00131948">
      <w:pPr>
        <w:ind w:left="360"/>
      </w:pPr>
      <w:r>
        <w:t>Toimenpide 5.</w:t>
      </w:r>
      <w:r w:rsidRPr="00940A26">
        <w:t xml:space="preserve"> Valmistaudutaan TE-palvelujen järjestämisvastuun siirtoon valtiolta kunnalle 2025</w:t>
      </w:r>
      <w:r>
        <w:t xml:space="preserve"> </w:t>
      </w:r>
    </w:p>
    <w:p w14:paraId="5A05D293" w14:textId="53779D1F" w:rsidR="00940A26" w:rsidRDefault="00940A26" w:rsidP="00131948">
      <w:pPr>
        <w:ind w:left="360"/>
      </w:pPr>
      <w:r>
        <w:t xml:space="preserve">Toimenpide 6. </w:t>
      </w:r>
      <w:r w:rsidRPr="00940A26">
        <w:t>Kestävä kunta- ja konsernitalous</w:t>
      </w:r>
    </w:p>
    <w:p w14:paraId="4ED230B5" w14:textId="42B87B62" w:rsidR="00940A26" w:rsidRDefault="00940A26" w:rsidP="00940A26">
      <w:pPr>
        <w:ind w:left="360"/>
      </w:pPr>
      <w:r>
        <w:t>Toimenpide 7. Kestävät ja vastuulliset hankinnat</w:t>
      </w:r>
    </w:p>
    <w:p w14:paraId="2ED38D1F" w14:textId="03D50C5E" w:rsidR="00940A26" w:rsidRDefault="00940A26" w:rsidP="00940A26">
      <w:pPr>
        <w:ind w:left="360"/>
      </w:pPr>
      <w:r>
        <w:t>Toimenpide 8. Innostava ja avoin alueellinen, kansallinen ja kansainvälinen yhteistyö</w:t>
      </w:r>
    </w:p>
    <w:p w14:paraId="16D67FCC" w14:textId="77777777" w:rsidR="003D7C48" w:rsidRDefault="003D7C48" w:rsidP="00131948">
      <w:pPr>
        <w:ind w:left="360"/>
      </w:pPr>
    </w:p>
    <w:p w14:paraId="748DC550" w14:textId="3DF1734D" w:rsidR="00131948" w:rsidRDefault="00131948" w:rsidP="00131948">
      <w:pPr>
        <w:ind w:left="360"/>
      </w:pPr>
      <w:r>
        <w:t>Toimenpideohjelman seurantaa kuvaavat keskeiset mittarit</w:t>
      </w:r>
    </w:p>
    <w:p w14:paraId="50BD4060" w14:textId="6FFFF9FB" w:rsidR="00407C3D" w:rsidRDefault="00407C3D" w:rsidP="003D7C48">
      <w:pPr>
        <w:pStyle w:val="Luettelokappale"/>
        <w:numPr>
          <w:ilvl w:val="0"/>
          <w:numId w:val="10"/>
        </w:numPr>
      </w:pPr>
      <w:r>
        <w:t>Yhteydenottojen määrä ja toteutuneiden investointien ja hankkeiden määrä (kunnan oma seuranta)</w:t>
      </w:r>
    </w:p>
    <w:p w14:paraId="2EF71B03" w14:textId="03A7A04C" w:rsidR="003D7C48" w:rsidRDefault="003D7C48" w:rsidP="003D7C48">
      <w:pPr>
        <w:pStyle w:val="Luettelokappale"/>
        <w:numPr>
          <w:ilvl w:val="0"/>
          <w:numId w:val="10"/>
        </w:numPr>
      </w:pPr>
      <w:r w:rsidRPr="00897B39">
        <w:t>Elinvoimaindikaattori (Kuntaliitto)</w:t>
      </w:r>
    </w:p>
    <w:p w14:paraId="725C5EBB" w14:textId="77777777" w:rsidR="003D7C48" w:rsidRDefault="003D7C48" w:rsidP="003D7C48">
      <w:pPr>
        <w:pStyle w:val="Luettelokappale"/>
        <w:numPr>
          <w:ilvl w:val="0"/>
          <w:numId w:val="10"/>
        </w:numPr>
      </w:pPr>
      <w:r w:rsidRPr="00897B39">
        <w:t>Työpaikkakehitys (Tilastokeskus)</w:t>
      </w:r>
    </w:p>
    <w:p w14:paraId="33BB994A" w14:textId="77777777" w:rsidR="003D7C48" w:rsidRDefault="003D7C48" w:rsidP="003D7C48">
      <w:pPr>
        <w:pStyle w:val="Luettelokappale"/>
        <w:numPr>
          <w:ilvl w:val="0"/>
          <w:numId w:val="10"/>
        </w:numPr>
      </w:pPr>
      <w:r w:rsidRPr="00897B39">
        <w:t>Yrittäjien kuntabarometri (Suomen yrittäjät)</w:t>
      </w:r>
    </w:p>
    <w:p w14:paraId="0F0A7C0F" w14:textId="77777777" w:rsidR="003D7C48" w:rsidRDefault="003D7C48" w:rsidP="003D7C48">
      <w:pPr>
        <w:pStyle w:val="Luettelokappale"/>
        <w:numPr>
          <w:ilvl w:val="0"/>
          <w:numId w:val="10"/>
        </w:numPr>
      </w:pPr>
      <w:r w:rsidRPr="00897B39">
        <w:t>Yritysten lukumäärä (Busines</w:t>
      </w:r>
      <w:r>
        <w:t>s</w:t>
      </w:r>
      <w:r w:rsidRPr="00897B39">
        <w:t xml:space="preserve"> Tornio)</w:t>
      </w:r>
    </w:p>
    <w:p w14:paraId="72E121AB" w14:textId="72251751" w:rsidR="003D7C48" w:rsidRDefault="003D7C48" w:rsidP="003D7C48">
      <w:pPr>
        <w:pStyle w:val="Luettelokappale"/>
        <w:numPr>
          <w:ilvl w:val="0"/>
          <w:numId w:val="10"/>
        </w:numPr>
      </w:pPr>
      <w:r w:rsidRPr="00897B39">
        <w:t>Toteutuneet investoinnit</w:t>
      </w:r>
      <w:r>
        <w:t xml:space="preserve"> kunnan alueella (kunnan oma seuranta)</w:t>
      </w:r>
    </w:p>
    <w:p w14:paraId="13FC73B1" w14:textId="66DB5DDE" w:rsidR="0072262B" w:rsidRDefault="0072262B" w:rsidP="003D7C48">
      <w:pPr>
        <w:pStyle w:val="Luettelokappale"/>
        <w:numPr>
          <w:ilvl w:val="0"/>
          <w:numId w:val="10"/>
        </w:numPr>
      </w:pPr>
      <w:r>
        <w:t>Tilinpäätöksestä talouden tunnusluvut</w:t>
      </w:r>
    </w:p>
    <w:p w14:paraId="298E919B" w14:textId="77777777" w:rsidR="00863C00" w:rsidRDefault="00863C00" w:rsidP="00131948">
      <w:pPr>
        <w:ind w:left="360"/>
      </w:pPr>
    </w:p>
    <w:p w14:paraId="7DD785B8" w14:textId="4854E808" w:rsidR="00131948" w:rsidRPr="00863C00" w:rsidRDefault="00863C00" w:rsidP="00247F31">
      <w:pPr>
        <w:pStyle w:val="Otsikko2"/>
        <w:ind w:firstLine="360"/>
      </w:pPr>
      <w:bookmarkStart w:id="9" w:name="_Toc118560331"/>
      <w:r w:rsidRPr="00863C00">
        <w:t xml:space="preserve">6.3 </w:t>
      </w:r>
      <w:r w:rsidR="00131948" w:rsidRPr="00863C00">
        <w:t xml:space="preserve">Yhteisöllinen asukkaiden kunta </w:t>
      </w:r>
      <w:r w:rsidR="00407C3D" w:rsidRPr="00863C00">
        <w:t>-</w:t>
      </w:r>
      <w:r w:rsidR="00131948" w:rsidRPr="00863C00">
        <w:t>toimintaohjelman tote</w:t>
      </w:r>
      <w:r w:rsidR="00E83807" w:rsidRPr="00863C00">
        <w:t>u</w:t>
      </w:r>
      <w:r w:rsidR="00131948" w:rsidRPr="00863C00">
        <w:t>tus ja seuranta</w:t>
      </w:r>
      <w:bookmarkEnd w:id="9"/>
      <w:r w:rsidR="00131948" w:rsidRPr="00863C00">
        <w:t xml:space="preserve"> </w:t>
      </w:r>
    </w:p>
    <w:p w14:paraId="48896E72" w14:textId="77777777" w:rsidR="00247F31" w:rsidRDefault="00247F31" w:rsidP="00131948">
      <w:pPr>
        <w:ind w:left="360"/>
      </w:pPr>
    </w:p>
    <w:p w14:paraId="5031E731" w14:textId="24180520" w:rsidR="00131948" w:rsidRDefault="00131948" w:rsidP="00131948">
      <w:pPr>
        <w:ind w:left="360"/>
      </w:pPr>
      <w:r>
        <w:t>Toim</w:t>
      </w:r>
      <w:r w:rsidR="00E83807">
        <w:t>e</w:t>
      </w:r>
      <w:r>
        <w:t>npide 1.</w:t>
      </w:r>
      <w:r w:rsidR="00407C3D">
        <w:t xml:space="preserve"> </w:t>
      </w:r>
      <w:r w:rsidR="00407C3D" w:rsidRPr="00407C3D">
        <w:t>Asukkaiden vaikuttamismahdollisuuksien vahvistaminen</w:t>
      </w:r>
    </w:p>
    <w:p w14:paraId="257F2CAD" w14:textId="1EEF35C9" w:rsidR="00131948" w:rsidRDefault="00131948" w:rsidP="00131948">
      <w:pPr>
        <w:ind w:left="360"/>
      </w:pPr>
      <w:r>
        <w:t>Toimenpide 2.</w:t>
      </w:r>
      <w:r w:rsidR="00407C3D">
        <w:t xml:space="preserve"> </w:t>
      </w:r>
      <w:r w:rsidR="00407C3D" w:rsidRPr="00407C3D">
        <w:t>Kulttuurin sekä vapaa-aika- ja liikuntapalveluiden kehittäminen</w:t>
      </w:r>
    </w:p>
    <w:p w14:paraId="1AE1B594" w14:textId="7922433D" w:rsidR="00131948" w:rsidRDefault="00407C3D" w:rsidP="00131948">
      <w:pPr>
        <w:ind w:left="360"/>
      </w:pPr>
      <w:r>
        <w:t xml:space="preserve">Toimenpide 3. </w:t>
      </w:r>
      <w:r w:rsidR="00CC05ED">
        <w:t>E</w:t>
      </w:r>
      <w:r>
        <w:t>lävät kylät</w:t>
      </w:r>
    </w:p>
    <w:p w14:paraId="54A766FA" w14:textId="5BA6E82D" w:rsidR="00407C3D" w:rsidRDefault="00407C3D" w:rsidP="00131948">
      <w:pPr>
        <w:ind w:left="360"/>
      </w:pPr>
      <w:r>
        <w:lastRenderedPageBreak/>
        <w:t>Toimenpide 4. Ylivertaiset palvelut</w:t>
      </w:r>
    </w:p>
    <w:p w14:paraId="2D260008" w14:textId="367836F9" w:rsidR="00407C3D" w:rsidRDefault="00407C3D" w:rsidP="00407C3D">
      <w:pPr>
        <w:ind w:left="360"/>
      </w:pPr>
      <w:r>
        <w:t xml:space="preserve">Toimenpide 5. </w:t>
      </w:r>
      <w:bookmarkStart w:id="10" w:name="_Hlk118555657"/>
      <w:r w:rsidRPr="00407C3D">
        <w:t>Yhteistyö ja edunvalvonta Lapin hyvinvointialueen suuntaan keminmaalaisten palvelujen turvaamiseksi</w:t>
      </w:r>
    </w:p>
    <w:bookmarkEnd w:id="10"/>
    <w:p w14:paraId="3CE1CDC4" w14:textId="744D9752" w:rsidR="00407C3D" w:rsidRDefault="00407C3D" w:rsidP="00407C3D">
      <w:pPr>
        <w:ind w:left="360"/>
      </w:pPr>
      <w:r>
        <w:t>Toimenpide 6. Asuntopolitiikka ja kaavoitus</w:t>
      </w:r>
    </w:p>
    <w:p w14:paraId="5FB30A04" w14:textId="0662281D" w:rsidR="00407C3D" w:rsidRDefault="00407C3D" w:rsidP="00407C3D">
      <w:pPr>
        <w:ind w:left="360"/>
      </w:pPr>
      <w:r>
        <w:t>Toimenpide 7. Veto- ja pitovoimaa edistävä henkilöstöpolitiikka</w:t>
      </w:r>
    </w:p>
    <w:p w14:paraId="2A06994D" w14:textId="77777777" w:rsidR="00407C3D" w:rsidRDefault="00407C3D" w:rsidP="00131948">
      <w:pPr>
        <w:ind w:left="360"/>
      </w:pPr>
    </w:p>
    <w:p w14:paraId="3294B58E" w14:textId="3DDB19BD" w:rsidR="00131948" w:rsidRDefault="00131948" w:rsidP="00131948">
      <w:pPr>
        <w:ind w:left="360"/>
      </w:pPr>
      <w:r>
        <w:t>Toimenpideohjelman seurantaa kuvaavat keskeiset mittarit</w:t>
      </w:r>
    </w:p>
    <w:p w14:paraId="0F8546EE" w14:textId="77777777" w:rsidR="00407C3D" w:rsidRDefault="00407C3D" w:rsidP="00407C3D">
      <w:pPr>
        <w:pStyle w:val="Luettelokappale"/>
        <w:numPr>
          <w:ilvl w:val="0"/>
          <w:numId w:val="11"/>
        </w:numPr>
      </w:pPr>
      <w:r w:rsidRPr="00407C3D">
        <w:t>Väestönkehitys (Tilastokeskus)</w:t>
      </w:r>
    </w:p>
    <w:p w14:paraId="0D9BFD88" w14:textId="77777777" w:rsidR="00407C3D" w:rsidRDefault="00407C3D" w:rsidP="00407C3D">
      <w:pPr>
        <w:pStyle w:val="Luettelokappale"/>
        <w:numPr>
          <w:ilvl w:val="0"/>
          <w:numId w:val="11"/>
        </w:numPr>
      </w:pPr>
      <w:r w:rsidRPr="00407C3D">
        <w:t>Työttömyysaste% (Lapin ELY-keskus, Lapin työllisyyskatsaus)</w:t>
      </w:r>
    </w:p>
    <w:p w14:paraId="74256726" w14:textId="77777777" w:rsidR="00407C3D" w:rsidRDefault="00407C3D" w:rsidP="00407C3D">
      <w:pPr>
        <w:pStyle w:val="Luettelokappale"/>
        <w:numPr>
          <w:ilvl w:val="0"/>
          <w:numId w:val="11"/>
        </w:numPr>
      </w:pPr>
      <w:r w:rsidRPr="00407C3D">
        <w:t>Omakotitalotonttien määrä</w:t>
      </w:r>
    </w:p>
    <w:p w14:paraId="3390ED32" w14:textId="77777777" w:rsidR="00407C3D" w:rsidRDefault="00407C3D" w:rsidP="00407C3D">
      <w:pPr>
        <w:pStyle w:val="Luettelokappale"/>
        <w:numPr>
          <w:ilvl w:val="0"/>
          <w:numId w:val="11"/>
        </w:numPr>
      </w:pPr>
      <w:r w:rsidRPr="00407C3D">
        <w:t>Kouluterveyskysely</w:t>
      </w:r>
    </w:p>
    <w:p w14:paraId="02DA3B0A" w14:textId="77777777" w:rsidR="00407C3D" w:rsidRDefault="00407C3D" w:rsidP="00407C3D">
      <w:pPr>
        <w:pStyle w:val="Luettelokappale"/>
        <w:numPr>
          <w:ilvl w:val="0"/>
          <w:numId w:val="11"/>
        </w:numPr>
      </w:pPr>
      <w:r w:rsidRPr="00407C3D">
        <w:t>Laajan hyvinvointikertomuksen arvioinnit</w:t>
      </w:r>
    </w:p>
    <w:p w14:paraId="150CE18A" w14:textId="77777777" w:rsidR="00407C3D" w:rsidRDefault="00407C3D" w:rsidP="00407C3D">
      <w:pPr>
        <w:pStyle w:val="Luettelokappale"/>
        <w:numPr>
          <w:ilvl w:val="0"/>
          <w:numId w:val="11"/>
        </w:numPr>
      </w:pPr>
      <w:r w:rsidRPr="00407C3D">
        <w:t>Työhyvinvointikyselyn tulokset</w:t>
      </w:r>
    </w:p>
    <w:p w14:paraId="147D447D" w14:textId="77777777" w:rsidR="00407C3D" w:rsidRDefault="00407C3D" w:rsidP="00407C3D">
      <w:pPr>
        <w:pStyle w:val="Luettelokappale"/>
        <w:numPr>
          <w:ilvl w:val="0"/>
          <w:numId w:val="11"/>
        </w:numPr>
      </w:pPr>
      <w:r w:rsidRPr="00407C3D">
        <w:t>Hen</w:t>
      </w:r>
      <w:r>
        <w:t>k</w:t>
      </w:r>
      <w:r w:rsidRPr="00407C3D">
        <w:t>ilöstön terveysperusteiset poissaolot</w:t>
      </w:r>
    </w:p>
    <w:p w14:paraId="563ADE5D" w14:textId="77777777" w:rsidR="00407C3D" w:rsidRDefault="00407C3D" w:rsidP="00407C3D">
      <w:pPr>
        <w:pStyle w:val="Luettelokappale"/>
        <w:numPr>
          <w:ilvl w:val="0"/>
          <w:numId w:val="11"/>
        </w:numPr>
      </w:pPr>
      <w:r w:rsidRPr="00407C3D">
        <w:t>HTV:n määrä</w:t>
      </w:r>
    </w:p>
    <w:p w14:paraId="5A73917C" w14:textId="77777777" w:rsidR="00407C3D" w:rsidRDefault="00407C3D" w:rsidP="00407C3D">
      <w:pPr>
        <w:pStyle w:val="Luettelokappale"/>
        <w:numPr>
          <w:ilvl w:val="0"/>
          <w:numId w:val="11"/>
        </w:numPr>
      </w:pPr>
      <w:r w:rsidRPr="00407C3D">
        <w:t>Henkilöstökustannukset</w:t>
      </w:r>
    </w:p>
    <w:p w14:paraId="19772D32" w14:textId="37AEE9FA" w:rsidR="00407C3D" w:rsidRDefault="00407C3D" w:rsidP="00407C3D">
      <w:pPr>
        <w:pStyle w:val="Luettelokappale"/>
        <w:numPr>
          <w:ilvl w:val="0"/>
          <w:numId w:val="11"/>
        </w:numPr>
      </w:pPr>
      <w:r w:rsidRPr="00407C3D">
        <w:t>Kuntalaisten tyytyväisyys (</w:t>
      </w:r>
      <w:r>
        <w:t xml:space="preserve">kunnan oma </w:t>
      </w:r>
      <w:r w:rsidRPr="00407C3D">
        <w:t>kysely)</w:t>
      </w:r>
    </w:p>
    <w:p w14:paraId="0E05D6E4" w14:textId="77777777" w:rsidR="00131948" w:rsidRDefault="00131948" w:rsidP="00131948">
      <w:pPr>
        <w:ind w:left="360"/>
      </w:pPr>
    </w:p>
    <w:p w14:paraId="11119530" w14:textId="043B7B61" w:rsidR="00131948" w:rsidRPr="00247F31" w:rsidRDefault="00247F31" w:rsidP="00247F31">
      <w:pPr>
        <w:pStyle w:val="Otsikko2"/>
        <w:ind w:firstLine="360"/>
      </w:pPr>
      <w:bookmarkStart w:id="11" w:name="_Toc118560332"/>
      <w:r w:rsidRPr="00247F31">
        <w:t xml:space="preserve">6.4 </w:t>
      </w:r>
      <w:r w:rsidR="00131948" w:rsidRPr="00247F31">
        <w:t xml:space="preserve">Kutsuva </w:t>
      </w:r>
      <w:r w:rsidR="00407C3D" w:rsidRPr="00247F31">
        <w:t xml:space="preserve">ja saavutettava </w:t>
      </w:r>
      <w:r w:rsidR="00131948" w:rsidRPr="00247F31">
        <w:t xml:space="preserve">Keminmaa </w:t>
      </w:r>
      <w:r w:rsidR="00407C3D" w:rsidRPr="00247F31">
        <w:t>-</w:t>
      </w:r>
      <w:r w:rsidR="00131948" w:rsidRPr="00247F31">
        <w:t>toimintaohjelman tote</w:t>
      </w:r>
      <w:r w:rsidR="00E83807" w:rsidRPr="00247F31">
        <w:t>u</w:t>
      </w:r>
      <w:r w:rsidR="00131948" w:rsidRPr="00247F31">
        <w:t>tus ja seuranta</w:t>
      </w:r>
      <w:bookmarkEnd w:id="11"/>
      <w:r w:rsidR="00131948" w:rsidRPr="00247F31">
        <w:t xml:space="preserve"> </w:t>
      </w:r>
    </w:p>
    <w:p w14:paraId="488B53BB" w14:textId="77777777" w:rsidR="00247F31" w:rsidRDefault="00247F31" w:rsidP="00131948">
      <w:pPr>
        <w:ind w:left="360"/>
      </w:pPr>
    </w:p>
    <w:p w14:paraId="6A951A4B" w14:textId="39E95C6B" w:rsidR="00131948" w:rsidRDefault="00131948" w:rsidP="00131948">
      <w:pPr>
        <w:ind w:left="360"/>
      </w:pPr>
      <w:r>
        <w:t>Toim</w:t>
      </w:r>
      <w:r w:rsidR="00E83807">
        <w:t>e</w:t>
      </w:r>
      <w:r>
        <w:t>npide 1.</w:t>
      </w:r>
      <w:r w:rsidR="00451EFE" w:rsidRPr="00451EFE">
        <w:t xml:space="preserve"> Ulkoisen ja sisäisen viestinnän kehittäminen</w:t>
      </w:r>
    </w:p>
    <w:p w14:paraId="751E9080" w14:textId="1A6C677B" w:rsidR="00131948" w:rsidRDefault="00131948" w:rsidP="00131948">
      <w:pPr>
        <w:ind w:left="360"/>
      </w:pPr>
      <w:r>
        <w:t>Toimenpide 2.</w:t>
      </w:r>
      <w:r w:rsidR="00451EFE" w:rsidRPr="00451EFE">
        <w:t xml:space="preserve"> Markkinointikampanja (vetovoima)</w:t>
      </w:r>
    </w:p>
    <w:p w14:paraId="309A75DD" w14:textId="39A9DC73" w:rsidR="00131948" w:rsidRDefault="00451EFE" w:rsidP="00131948">
      <w:pPr>
        <w:ind w:left="360"/>
      </w:pPr>
      <w:r>
        <w:t>Toimenpide 3. Asettautumispalvelut</w:t>
      </w:r>
    </w:p>
    <w:p w14:paraId="30A86066" w14:textId="77777777" w:rsidR="00131948" w:rsidRDefault="00131948" w:rsidP="00131948">
      <w:pPr>
        <w:ind w:left="360"/>
      </w:pPr>
    </w:p>
    <w:p w14:paraId="425BCCA3" w14:textId="3025230F" w:rsidR="00131948" w:rsidRDefault="00451EFE" w:rsidP="00131948">
      <w:pPr>
        <w:ind w:left="360"/>
      </w:pPr>
      <w:r>
        <w:t>T</w:t>
      </w:r>
      <w:r w:rsidR="00131948">
        <w:t>oimenpideohjelman seurantaa kuvaavat keskeiset mittarit</w:t>
      </w:r>
    </w:p>
    <w:p w14:paraId="1BBEC640" w14:textId="6F63CE21" w:rsidR="00451EFE" w:rsidRDefault="00451EFE" w:rsidP="00131948">
      <w:pPr>
        <w:ind w:left="360"/>
      </w:pPr>
      <w:r>
        <w:t>Kunnan mainetutkimus (</w:t>
      </w:r>
      <w:r w:rsidR="0075541A">
        <w:t>ostopalvelu tai opinnäytetyö)</w:t>
      </w:r>
    </w:p>
    <w:p w14:paraId="147C7A21" w14:textId="145DE25F" w:rsidR="00247F31" w:rsidRDefault="00247F31">
      <w:r>
        <w:br w:type="page"/>
      </w:r>
    </w:p>
    <w:p w14:paraId="165EEDDE" w14:textId="5FA6F957" w:rsidR="00252732" w:rsidRDefault="005A6A72" w:rsidP="003633E0">
      <w:pPr>
        <w:pStyle w:val="Otsikko1"/>
        <w:numPr>
          <w:ilvl w:val="0"/>
          <w:numId w:val="5"/>
        </w:numPr>
      </w:pPr>
      <w:r w:rsidRPr="003633E0">
        <w:lastRenderedPageBreak/>
        <w:t xml:space="preserve"> </w:t>
      </w:r>
      <w:bookmarkStart w:id="12" w:name="_Toc118560333"/>
      <w:r w:rsidRPr="003633E0">
        <w:t>TOIMEENPANO, SEURANTA JA ARVIOINTI</w:t>
      </w:r>
      <w:bookmarkEnd w:id="12"/>
      <w:r w:rsidRPr="003633E0">
        <w:t xml:space="preserve"> </w:t>
      </w:r>
    </w:p>
    <w:p w14:paraId="23B8578C" w14:textId="720360A3" w:rsidR="00247F31" w:rsidRDefault="00247F31" w:rsidP="00247F31"/>
    <w:p w14:paraId="069F31B3" w14:textId="1B26A750" w:rsidR="00247F31" w:rsidRPr="00247F31" w:rsidRDefault="00247F31" w:rsidP="00247F31">
      <w:pPr>
        <w:ind w:left="360"/>
      </w:pPr>
      <w:r>
        <w:t>Kuntastrategian toimeenpano, seuranta ja arviointi toteutetaan seuraavan kaavion mukaisesti.</w:t>
      </w:r>
    </w:p>
    <w:p w14:paraId="5E8EAF98" w14:textId="56D92FBD" w:rsidR="00FD1539" w:rsidRDefault="00FD1539" w:rsidP="00BC3B6A">
      <w:pPr>
        <w:pStyle w:val="Luettelokappale"/>
        <w:jc w:val="both"/>
        <w:rPr>
          <w:rFonts w:ascii="Arial" w:hAnsi="Arial" w:cs="Arial"/>
        </w:rPr>
      </w:pPr>
    </w:p>
    <w:p w14:paraId="676E91A1" w14:textId="7273ACF2" w:rsidR="00FD1539" w:rsidRDefault="00330A13" w:rsidP="00AC7C80">
      <w:pPr>
        <w:pStyle w:val="Luettelokappale"/>
        <w:jc w:val="center"/>
        <w:rPr>
          <w:rFonts w:ascii="Arial" w:hAnsi="Arial" w:cs="Arial"/>
        </w:rPr>
      </w:pPr>
      <w:r>
        <w:rPr>
          <w:rFonts w:ascii="Arial" w:hAnsi="Arial" w:cs="Arial"/>
        </w:rPr>
        <w:t>Toimintaympäristö</w:t>
      </w:r>
    </w:p>
    <w:p w14:paraId="1298F4F5" w14:textId="5ABEBCC6" w:rsidR="00330A13" w:rsidRDefault="00AC7C80" w:rsidP="00AC7C80">
      <w:pPr>
        <w:pStyle w:val="Luettelokappale"/>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3551F3D" wp14:editId="51EEC596">
                <wp:simplePos x="0" y="0"/>
                <wp:positionH relativeFrom="column">
                  <wp:posOffset>3206883</wp:posOffset>
                </wp:positionH>
                <wp:positionV relativeFrom="paragraph">
                  <wp:posOffset>6350</wp:posOffset>
                </wp:positionV>
                <wp:extent cx="111579" cy="145702"/>
                <wp:effectExtent l="19050" t="0" r="41275" b="45085"/>
                <wp:wrapNone/>
                <wp:docPr id="3" name="Nuoli: Alas 3"/>
                <wp:cNvGraphicFramePr/>
                <a:graphic xmlns:a="http://schemas.openxmlformats.org/drawingml/2006/main">
                  <a:graphicData uri="http://schemas.microsoft.com/office/word/2010/wordprocessingShape">
                    <wps:wsp>
                      <wps:cNvSpPr/>
                      <wps:spPr>
                        <a:xfrm>
                          <a:off x="0" y="0"/>
                          <a:ext cx="111579" cy="14570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843BCA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Nuoli: Alas 3" o:spid="_x0000_s1026" type="#_x0000_t67" style="position:absolute;margin-left:252.5pt;margin-top:.5pt;width:8.8pt;height: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" adj="13329" fillcolor="#4472c4 [3204]" strokecolor="#1f3763 [1604]" strokeweight="1pt"/>
            </w:pict>
          </mc:Fallback>
        </mc:AlternateContent>
      </w:r>
    </w:p>
    <w:p w14:paraId="6599E461" w14:textId="36F9AF1C" w:rsidR="00330A13" w:rsidRDefault="00330A13" w:rsidP="00AC7C80">
      <w:pPr>
        <w:pStyle w:val="Luettelokappale"/>
        <w:jc w:val="center"/>
        <w:rPr>
          <w:rFonts w:ascii="Arial" w:hAnsi="Arial" w:cs="Arial"/>
        </w:rPr>
      </w:pPr>
      <w:r>
        <w:rPr>
          <w:rFonts w:ascii="Arial" w:hAnsi="Arial" w:cs="Arial"/>
        </w:rPr>
        <w:t>Keminmaan kuntastrategia</w:t>
      </w:r>
    </w:p>
    <w:p w14:paraId="1F4AA1A8" w14:textId="23BF9127" w:rsidR="00330A13" w:rsidRDefault="00AC7C80" w:rsidP="00AC7C80">
      <w:pPr>
        <w:pStyle w:val="Luettelokappale"/>
        <w:jc w:val="cente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68C58A8D" wp14:editId="2AB37FD2">
                <wp:simplePos x="0" y="0"/>
                <wp:positionH relativeFrom="column">
                  <wp:posOffset>3208788</wp:posOffset>
                </wp:positionH>
                <wp:positionV relativeFrom="paragraph">
                  <wp:posOffset>8255</wp:posOffset>
                </wp:positionV>
                <wp:extent cx="111579" cy="145702"/>
                <wp:effectExtent l="19050" t="0" r="41275" b="45085"/>
                <wp:wrapNone/>
                <wp:docPr id="4" name="Nuoli: Alas 4"/>
                <wp:cNvGraphicFramePr/>
                <a:graphic xmlns:a="http://schemas.openxmlformats.org/drawingml/2006/main">
                  <a:graphicData uri="http://schemas.microsoft.com/office/word/2010/wordprocessingShape">
                    <wps:wsp>
                      <wps:cNvSpPr/>
                      <wps:spPr>
                        <a:xfrm>
                          <a:off x="0" y="0"/>
                          <a:ext cx="111579" cy="14570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CCA773A" id="Nuoli: Alas 4" o:spid="_x0000_s1026" type="#_x0000_t67" style="position:absolute;margin-left:252.65pt;margin-top:.65pt;width:8.8pt;height:1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" adj="13329" fillcolor="#4472c4 [3204]" strokecolor="#1f3763 [1604]" strokeweight="1pt"/>
            </w:pict>
          </mc:Fallback>
        </mc:AlternateContent>
      </w:r>
    </w:p>
    <w:p w14:paraId="61B4A918" w14:textId="2922C5E9" w:rsidR="00330A13" w:rsidRDefault="00330A13" w:rsidP="00AC7C80">
      <w:pPr>
        <w:pStyle w:val="Luettelokappale"/>
        <w:jc w:val="center"/>
        <w:rPr>
          <w:rFonts w:ascii="Arial" w:hAnsi="Arial" w:cs="Arial"/>
        </w:rPr>
      </w:pPr>
      <w:r>
        <w:rPr>
          <w:rFonts w:ascii="Arial" w:hAnsi="Arial" w:cs="Arial"/>
        </w:rPr>
        <w:t>Kuntastrategian toimenpideohjelmat</w:t>
      </w:r>
    </w:p>
    <w:p w14:paraId="3E3E0452" w14:textId="704F0D42" w:rsidR="00330A13" w:rsidRDefault="00AC7C80" w:rsidP="00AC7C80">
      <w:pPr>
        <w:pStyle w:val="Luettelokappale"/>
        <w:jc w:val="cente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32D8FF8F" wp14:editId="1587E3CE">
                <wp:simplePos x="0" y="0"/>
                <wp:positionH relativeFrom="column">
                  <wp:posOffset>3198628</wp:posOffset>
                </wp:positionH>
                <wp:positionV relativeFrom="paragraph">
                  <wp:posOffset>8890</wp:posOffset>
                </wp:positionV>
                <wp:extent cx="111579" cy="145702"/>
                <wp:effectExtent l="19050" t="0" r="41275" b="45085"/>
                <wp:wrapNone/>
                <wp:docPr id="5" name="Nuoli: Alas 5"/>
                <wp:cNvGraphicFramePr/>
                <a:graphic xmlns:a="http://schemas.openxmlformats.org/drawingml/2006/main">
                  <a:graphicData uri="http://schemas.microsoft.com/office/word/2010/wordprocessingShape">
                    <wps:wsp>
                      <wps:cNvSpPr/>
                      <wps:spPr>
                        <a:xfrm>
                          <a:off x="0" y="0"/>
                          <a:ext cx="111579" cy="14570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F58D2D6" id="Nuoli: Alas 5" o:spid="_x0000_s1026" type="#_x0000_t67" style="position:absolute;margin-left:251.85pt;margin-top:.7pt;width:8.8pt;height:1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" adj="13329" fillcolor="#4472c4 [3204]" strokecolor="#1f3763 [1604]" strokeweight="1pt"/>
            </w:pict>
          </mc:Fallback>
        </mc:AlternateContent>
      </w:r>
    </w:p>
    <w:p w14:paraId="4F496DC0" w14:textId="677FFAB3" w:rsidR="00330A13" w:rsidRDefault="00330A13" w:rsidP="00AC7C80">
      <w:pPr>
        <w:pStyle w:val="Luettelokappale"/>
        <w:jc w:val="center"/>
        <w:rPr>
          <w:rFonts w:ascii="Arial" w:hAnsi="Arial" w:cs="Arial"/>
        </w:rPr>
      </w:pPr>
      <w:r>
        <w:rPr>
          <w:rFonts w:ascii="Arial" w:hAnsi="Arial" w:cs="Arial"/>
        </w:rPr>
        <w:t>Kuntakonsernin talousarviotavoitteet</w:t>
      </w:r>
    </w:p>
    <w:p w14:paraId="25A59A09" w14:textId="33C18F34" w:rsidR="00330A13" w:rsidRDefault="00AC7C80" w:rsidP="00AC7C80">
      <w:pPr>
        <w:pStyle w:val="Luettelokappale"/>
        <w:jc w:val="cente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71519FB7" wp14:editId="3B92EAE7">
                <wp:simplePos x="0" y="0"/>
                <wp:positionH relativeFrom="column">
                  <wp:posOffset>3203596</wp:posOffset>
                </wp:positionH>
                <wp:positionV relativeFrom="paragraph">
                  <wp:posOffset>8255</wp:posOffset>
                </wp:positionV>
                <wp:extent cx="111579" cy="145702"/>
                <wp:effectExtent l="19050" t="0" r="41275" b="45085"/>
                <wp:wrapNone/>
                <wp:docPr id="6" name="Nuoli: Alas 6"/>
                <wp:cNvGraphicFramePr/>
                <a:graphic xmlns:a="http://schemas.openxmlformats.org/drawingml/2006/main">
                  <a:graphicData uri="http://schemas.microsoft.com/office/word/2010/wordprocessingShape">
                    <wps:wsp>
                      <wps:cNvSpPr/>
                      <wps:spPr>
                        <a:xfrm>
                          <a:off x="0" y="0"/>
                          <a:ext cx="111579" cy="14570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F6A9887" id="Nuoli: Alas 6" o:spid="_x0000_s1026" type="#_x0000_t67" style="position:absolute;margin-left:252.25pt;margin-top:.65pt;width:8.8pt;height:1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" adj="13329" fillcolor="#4472c4 [3204]" strokecolor="#1f3763 [1604]" strokeweight="1pt"/>
            </w:pict>
          </mc:Fallback>
        </mc:AlternateContent>
      </w:r>
    </w:p>
    <w:p w14:paraId="3DAC8C95" w14:textId="2293075F" w:rsidR="00330A13" w:rsidRDefault="00330A13" w:rsidP="00AC7C80">
      <w:pPr>
        <w:pStyle w:val="Luettelokappale"/>
        <w:jc w:val="center"/>
        <w:rPr>
          <w:rFonts w:ascii="Arial" w:hAnsi="Arial" w:cs="Arial"/>
        </w:rPr>
      </w:pPr>
      <w:r>
        <w:rPr>
          <w:rFonts w:ascii="Arial" w:hAnsi="Arial" w:cs="Arial"/>
        </w:rPr>
        <w:t>Osastojen, tulosalueiden ja yksiköiden kehittämisohjelmat ja käyttösuunnitelmat</w:t>
      </w:r>
    </w:p>
    <w:p w14:paraId="3C15C714" w14:textId="2D75BDA3" w:rsidR="00330A13" w:rsidRDefault="00330A13" w:rsidP="00AC7C80">
      <w:pPr>
        <w:pStyle w:val="Luettelokappale"/>
        <w:jc w:val="center"/>
        <w:rPr>
          <w:rFonts w:ascii="Arial" w:hAnsi="Arial" w:cs="Arial"/>
        </w:rPr>
      </w:pPr>
      <w:r>
        <w:rPr>
          <w:rFonts w:ascii="Arial" w:hAnsi="Arial" w:cs="Arial"/>
        </w:rPr>
        <w:t>Tytäryhtiöiden kehittämisohjelmat ja toimintasuunnitelmat</w:t>
      </w:r>
    </w:p>
    <w:p w14:paraId="5B81A165" w14:textId="18F8D801" w:rsidR="00330A13" w:rsidRDefault="00AC7C80" w:rsidP="00AC7C80">
      <w:pPr>
        <w:pStyle w:val="Luettelokappale"/>
        <w:jc w:val="cente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12057036" wp14:editId="47876820">
                <wp:simplePos x="0" y="0"/>
                <wp:positionH relativeFrom="column">
                  <wp:posOffset>3204231</wp:posOffset>
                </wp:positionH>
                <wp:positionV relativeFrom="paragraph">
                  <wp:posOffset>5715</wp:posOffset>
                </wp:positionV>
                <wp:extent cx="111579" cy="145702"/>
                <wp:effectExtent l="19050" t="0" r="41275" b="45085"/>
                <wp:wrapNone/>
                <wp:docPr id="7" name="Nuoli: Alas 7"/>
                <wp:cNvGraphicFramePr/>
                <a:graphic xmlns:a="http://schemas.openxmlformats.org/drawingml/2006/main">
                  <a:graphicData uri="http://schemas.microsoft.com/office/word/2010/wordprocessingShape">
                    <wps:wsp>
                      <wps:cNvSpPr/>
                      <wps:spPr>
                        <a:xfrm>
                          <a:off x="0" y="0"/>
                          <a:ext cx="111579" cy="14570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A0090F3" id="Nuoli: Alas 7" o:spid="_x0000_s1026" type="#_x0000_t67" style="position:absolute;margin-left:252.3pt;margin-top:.45pt;width:8.8pt;height:1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" adj="13329" fillcolor="#4472c4 [3204]" strokecolor="#1f3763 [1604]" strokeweight="1pt"/>
            </w:pict>
          </mc:Fallback>
        </mc:AlternateContent>
      </w:r>
    </w:p>
    <w:p w14:paraId="49213384" w14:textId="5A2D91DF" w:rsidR="00330A13" w:rsidRDefault="00330A13" w:rsidP="00AC7C80">
      <w:pPr>
        <w:pStyle w:val="Luettelokappale"/>
        <w:jc w:val="center"/>
        <w:rPr>
          <w:rFonts w:ascii="Arial" w:hAnsi="Arial" w:cs="Arial"/>
        </w:rPr>
      </w:pPr>
      <w:r>
        <w:rPr>
          <w:rFonts w:ascii="Arial" w:hAnsi="Arial" w:cs="Arial"/>
        </w:rPr>
        <w:t>Toimenpiteiden toteutus</w:t>
      </w:r>
    </w:p>
    <w:p w14:paraId="1C44ACA7" w14:textId="657F32A4" w:rsidR="00D27578" w:rsidRDefault="00D27578" w:rsidP="00AC7C80">
      <w:pPr>
        <w:pStyle w:val="Luettelokappale"/>
        <w:jc w:val="center"/>
        <w:rPr>
          <w:rFonts w:ascii="Arial" w:hAnsi="Arial" w:cs="Arial"/>
        </w:rPr>
      </w:pPr>
      <w:r>
        <w:rPr>
          <w:rFonts w:ascii="Arial" w:hAnsi="Arial" w:cs="Arial"/>
          <w:noProof/>
        </w:rPr>
        <w:drawing>
          <wp:inline distT="0" distB="0" distL="0" distR="0" wp14:anchorId="2A5B9484" wp14:editId="3F6A20F5">
            <wp:extent cx="146050" cy="164465"/>
            <wp:effectExtent l="0" t="0" r="6350" b="698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p>
    <w:p w14:paraId="4E6F7453" w14:textId="1E3A0404" w:rsidR="00330A13" w:rsidRDefault="00D27578" w:rsidP="00AC7C80">
      <w:pPr>
        <w:pStyle w:val="Luettelokappale"/>
        <w:jc w:val="center"/>
        <w:rPr>
          <w:rFonts w:ascii="Arial" w:hAnsi="Arial" w:cs="Arial"/>
        </w:rPr>
      </w:pPr>
      <w:r>
        <w:rPr>
          <w:rFonts w:ascii="Arial" w:hAnsi="Arial" w:cs="Arial"/>
        </w:rPr>
        <w:t>Toteutuksen ja vaikuttavuuden seuranta (</w:t>
      </w:r>
      <w:bookmarkStart w:id="13" w:name="_Hlk118558638"/>
      <w:r>
        <w:rPr>
          <w:rFonts w:ascii="Arial" w:hAnsi="Arial" w:cs="Arial"/>
        </w:rPr>
        <w:t>osittain tilinpäätös ja osittain erillinen seuranta</w:t>
      </w:r>
      <w:bookmarkEnd w:id="13"/>
      <w:r>
        <w:rPr>
          <w:rFonts w:ascii="Arial" w:hAnsi="Arial" w:cs="Arial"/>
        </w:rPr>
        <w:t>)</w:t>
      </w:r>
    </w:p>
    <w:p w14:paraId="07060052" w14:textId="77777777" w:rsidR="00D27578" w:rsidRDefault="00D27578" w:rsidP="00AC7C80">
      <w:pPr>
        <w:pStyle w:val="Luettelokappale"/>
        <w:jc w:val="center"/>
        <w:rPr>
          <w:rFonts w:ascii="Arial" w:hAnsi="Arial" w:cs="Arial"/>
        </w:rPr>
      </w:pPr>
    </w:p>
    <w:p w14:paraId="145644AE" w14:textId="77777777" w:rsidR="00D27578" w:rsidRDefault="00D27578" w:rsidP="00AC7C80">
      <w:pPr>
        <w:pStyle w:val="Luettelokappale"/>
        <w:jc w:val="center"/>
        <w:rPr>
          <w:rFonts w:ascii="Arial" w:hAnsi="Arial" w:cs="Arial"/>
        </w:rPr>
      </w:pPr>
    </w:p>
    <w:p w14:paraId="614D4B6C" w14:textId="6D5366CB" w:rsidR="00330A13" w:rsidRDefault="00330A13" w:rsidP="00BC3B6A">
      <w:pPr>
        <w:pStyle w:val="Luettelokappale"/>
        <w:jc w:val="both"/>
        <w:rPr>
          <w:rFonts w:ascii="Arial" w:hAnsi="Arial" w:cs="Arial"/>
        </w:rPr>
      </w:pPr>
    </w:p>
    <w:p w14:paraId="3771B8CA" w14:textId="51D7EAAA" w:rsidR="00330A13" w:rsidRPr="00BC3B6A" w:rsidRDefault="00D27578" w:rsidP="00330A13">
      <w:pPr>
        <w:pStyle w:val="Luettelokappale"/>
        <w:jc w:val="both"/>
        <w:rPr>
          <w:rFonts w:ascii="Arial" w:hAnsi="Arial" w:cs="Arial"/>
        </w:rPr>
      </w:pPr>
      <w:r>
        <w:rPr>
          <w:rFonts w:ascii="Arial" w:hAnsi="Arial" w:cs="Arial"/>
        </w:rPr>
        <w:t xml:space="preserve">Kuntastrategian toimenpiteet vastuutetaan henkilöille, osastoille ja tulosalueille. </w:t>
      </w:r>
      <w:r w:rsidR="00330A13">
        <w:rPr>
          <w:rFonts w:ascii="Arial" w:hAnsi="Arial" w:cs="Arial"/>
        </w:rPr>
        <w:t>Osastopääl</w:t>
      </w:r>
      <w:r>
        <w:rPr>
          <w:rFonts w:ascii="Arial" w:hAnsi="Arial" w:cs="Arial"/>
        </w:rPr>
        <w:t>l</w:t>
      </w:r>
      <w:r w:rsidR="00330A13">
        <w:rPr>
          <w:rFonts w:ascii="Arial" w:hAnsi="Arial" w:cs="Arial"/>
        </w:rPr>
        <w:t xml:space="preserve">iköt ja </w:t>
      </w:r>
      <w:r w:rsidR="00BC3B6A" w:rsidRPr="00BC3B6A">
        <w:rPr>
          <w:rFonts w:ascii="Arial" w:hAnsi="Arial" w:cs="Arial"/>
        </w:rPr>
        <w:t>esihenkilö</w:t>
      </w:r>
      <w:r w:rsidR="00330A13">
        <w:rPr>
          <w:rFonts w:ascii="Arial" w:hAnsi="Arial" w:cs="Arial"/>
        </w:rPr>
        <w:t xml:space="preserve">t </w:t>
      </w:r>
      <w:r w:rsidR="00BC3B6A" w:rsidRPr="00BC3B6A">
        <w:rPr>
          <w:rFonts w:ascii="Arial" w:hAnsi="Arial" w:cs="Arial"/>
        </w:rPr>
        <w:t>valmistel</w:t>
      </w:r>
      <w:r w:rsidR="00330A13">
        <w:rPr>
          <w:rFonts w:ascii="Arial" w:hAnsi="Arial" w:cs="Arial"/>
        </w:rPr>
        <w:t xml:space="preserve">evat </w:t>
      </w:r>
      <w:r w:rsidR="00BC3B6A" w:rsidRPr="00BC3B6A">
        <w:rPr>
          <w:rFonts w:ascii="Arial" w:hAnsi="Arial" w:cs="Arial"/>
        </w:rPr>
        <w:t>ja toteutta</w:t>
      </w:r>
      <w:r w:rsidR="00330A13">
        <w:rPr>
          <w:rFonts w:ascii="Arial" w:hAnsi="Arial" w:cs="Arial"/>
        </w:rPr>
        <w:t xml:space="preserve">vat </w:t>
      </w:r>
      <w:r w:rsidR="00BC3B6A" w:rsidRPr="00BC3B6A">
        <w:rPr>
          <w:rFonts w:ascii="Arial" w:hAnsi="Arial" w:cs="Arial"/>
        </w:rPr>
        <w:t xml:space="preserve">strategiassa määritellyt </w:t>
      </w:r>
    </w:p>
    <w:p w14:paraId="7F948A9D" w14:textId="29D0CE4C" w:rsidR="002C42E5" w:rsidRDefault="00BC3B6A" w:rsidP="002C42E5">
      <w:pPr>
        <w:pStyle w:val="Luettelokappale"/>
        <w:jc w:val="both"/>
        <w:rPr>
          <w:rFonts w:ascii="Arial" w:hAnsi="Arial" w:cs="Arial"/>
        </w:rPr>
      </w:pPr>
      <w:r w:rsidRPr="00BC3B6A">
        <w:rPr>
          <w:rFonts w:ascii="Arial" w:hAnsi="Arial" w:cs="Arial"/>
        </w:rPr>
        <w:t>tavoitteet</w:t>
      </w:r>
      <w:r w:rsidR="00330A13">
        <w:rPr>
          <w:rFonts w:ascii="Arial" w:hAnsi="Arial" w:cs="Arial"/>
        </w:rPr>
        <w:t xml:space="preserve">/toimenpiteet </w:t>
      </w:r>
      <w:r w:rsidRPr="00BC3B6A">
        <w:rPr>
          <w:rFonts w:ascii="Arial" w:hAnsi="Arial" w:cs="Arial"/>
        </w:rPr>
        <w:t>yhdessä henkilöstön kanssa. Strategian</w:t>
      </w:r>
      <w:r w:rsidR="00330A13">
        <w:rPr>
          <w:rFonts w:ascii="Arial" w:hAnsi="Arial" w:cs="Arial"/>
        </w:rPr>
        <w:t xml:space="preserve"> </w:t>
      </w:r>
      <w:r w:rsidRPr="00BC3B6A">
        <w:rPr>
          <w:rFonts w:ascii="Arial" w:hAnsi="Arial" w:cs="Arial"/>
        </w:rPr>
        <w:t>toimenpiteistä raportoidaan</w:t>
      </w:r>
      <w:r w:rsidR="00D27578">
        <w:rPr>
          <w:rFonts w:ascii="Arial" w:hAnsi="Arial" w:cs="Arial"/>
        </w:rPr>
        <w:t xml:space="preserve"> </w:t>
      </w:r>
      <w:r w:rsidR="00D27578" w:rsidRPr="00D27578">
        <w:rPr>
          <w:rFonts w:ascii="Arial" w:hAnsi="Arial" w:cs="Arial"/>
        </w:rPr>
        <w:t>osittain tilinpäätö</w:t>
      </w:r>
      <w:r w:rsidR="00D27578">
        <w:rPr>
          <w:rFonts w:ascii="Arial" w:hAnsi="Arial" w:cs="Arial"/>
        </w:rPr>
        <w:t xml:space="preserve">ksen yhteydessä ja </w:t>
      </w:r>
      <w:r w:rsidR="00D27578" w:rsidRPr="00D27578">
        <w:rPr>
          <w:rFonts w:ascii="Arial" w:hAnsi="Arial" w:cs="Arial"/>
        </w:rPr>
        <w:t>osittain erilli</w:t>
      </w:r>
      <w:r w:rsidR="002C42E5">
        <w:rPr>
          <w:rFonts w:ascii="Arial" w:hAnsi="Arial" w:cs="Arial"/>
        </w:rPr>
        <w:t>s</w:t>
      </w:r>
      <w:r w:rsidR="00D27578" w:rsidRPr="002C42E5">
        <w:rPr>
          <w:rFonts w:ascii="Arial" w:hAnsi="Arial" w:cs="Arial"/>
        </w:rPr>
        <w:t xml:space="preserve">en seurannan kautta. </w:t>
      </w:r>
      <w:r w:rsidR="00330A13" w:rsidRPr="002C42E5">
        <w:rPr>
          <w:rFonts w:ascii="Arial" w:hAnsi="Arial" w:cs="Arial"/>
        </w:rPr>
        <w:t xml:space="preserve">Kuntastrategian </w:t>
      </w:r>
      <w:r w:rsidRPr="002C42E5">
        <w:rPr>
          <w:rFonts w:ascii="Arial" w:hAnsi="Arial" w:cs="Arial"/>
        </w:rPr>
        <w:t>loppuarviointi</w:t>
      </w:r>
      <w:r w:rsidR="00330A13" w:rsidRPr="002C42E5">
        <w:rPr>
          <w:rFonts w:ascii="Arial" w:hAnsi="Arial" w:cs="Arial"/>
        </w:rPr>
        <w:t xml:space="preserve"> suoritetaan s</w:t>
      </w:r>
      <w:r w:rsidRPr="002C42E5">
        <w:rPr>
          <w:rFonts w:ascii="Arial" w:hAnsi="Arial" w:cs="Arial"/>
        </w:rPr>
        <w:t>trategiakauden päätyttyä.</w:t>
      </w:r>
    </w:p>
    <w:p w14:paraId="4A86FFD1" w14:textId="3810D655" w:rsidR="002C42E5" w:rsidRDefault="002C42E5" w:rsidP="002C42E5">
      <w:pPr>
        <w:pStyle w:val="Luettelokappale"/>
        <w:jc w:val="both"/>
        <w:rPr>
          <w:rFonts w:ascii="Arial" w:hAnsi="Arial" w:cs="Arial"/>
        </w:rPr>
      </w:pPr>
    </w:p>
    <w:p w14:paraId="78FB59CF" w14:textId="5DB15FB8" w:rsidR="002C42E5" w:rsidRDefault="002C42E5" w:rsidP="002C42E5">
      <w:pPr>
        <w:pStyle w:val="Luettelokappale"/>
        <w:jc w:val="both"/>
        <w:rPr>
          <w:rFonts w:ascii="Arial" w:hAnsi="Arial" w:cs="Arial"/>
        </w:rPr>
      </w:pPr>
    </w:p>
    <w:p w14:paraId="78B20A0E" w14:textId="49BA3516" w:rsidR="002C42E5" w:rsidRPr="002C42E5" w:rsidRDefault="002C42E5" w:rsidP="002C42E5">
      <w:pPr>
        <w:pStyle w:val="Luettelokappale"/>
        <w:jc w:val="both"/>
        <w:rPr>
          <w:rFonts w:ascii="Arial" w:hAnsi="Arial" w:cs="Arial"/>
        </w:rPr>
      </w:pPr>
      <w:r>
        <w:rPr>
          <w:rFonts w:ascii="Arial" w:hAnsi="Arial" w:cs="Arial"/>
        </w:rPr>
        <w:t>LIITE Kuntastrategian kartta</w:t>
      </w:r>
    </w:p>
    <w:p w14:paraId="41E3E694" w14:textId="5F1193E1" w:rsidR="003633E0" w:rsidRDefault="003633E0" w:rsidP="00BC3B6A">
      <w:pPr>
        <w:pStyle w:val="Luettelokappale"/>
        <w:jc w:val="both"/>
        <w:rPr>
          <w:rFonts w:ascii="Arial" w:hAnsi="Arial" w:cs="Arial"/>
        </w:rPr>
      </w:pPr>
    </w:p>
    <w:p w14:paraId="40630FF5" w14:textId="77777777" w:rsidR="003633E0" w:rsidRPr="005A6A72" w:rsidRDefault="003633E0" w:rsidP="00BC3B6A">
      <w:pPr>
        <w:pStyle w:val="Luettelokappale"/>
        <w:jc w:val="both"/>
        <w:rPr>
          <w:rFonts w:ascii="Arial" w:hAnsi="Arial" w:cs="Arial"/>
        </w:rPr>
      </w:pPr>
    </w:p>
    <w:p w14:paraId="731135C1" w14:textId="77777777" w:rsidR="00252732" w:rsidRPr="00252732" w:rsidRDefault="00252732" w:rsidP="00252732">
      <w:pPr>
        <w:ind w:left="360"/>
        <w:jc w:val="both"/>
        <w:rPr>
          <w:rFonts w:ascii="Arial" w:hAnsi="Arial" w:cs="Arial"/>
        </w:rPr>
      </w:pPr>
    </w:p>
    <w:sectPr w:rsidR="00252732" w:rsidRPr="0025273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1442"/>
    <w:multiLevelType w:val="hybridMultilevel"/>
    <w:tmpl w:val="994801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7313B4B"/>
    <w:multiLevelType w:val="hybridMultilevel"/>
    <w:tmpl w:val="E75091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73B15EF"/>
    <w:multiLevelType w:val="multilevel"/>
    <w:tmpl w:val="2AC04B32"/>
    <w:lvl w:ilvl="0">
      <w:start w:val="17"/>
      <w:numFmt w:val="decimal"/>
      <w:lvlText w:val="%1"/>
      <w:lvlJc w:val="left"/>
      <w:pPr>
        <w:ind w:left="1080" w:hanging="1080"/>
      </w:pPr>
      <w:rPr>
        <w:rFonts w:hint="default"/>
      </w:rPr>
    </w:lvl>
    <w:lvl w:ilvl="1">
      <w:start w:val="11"/>
      <w:numFmt w:val="decimal"/>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8000A74"/>
    <w:multiLevelType w:val="hybridMultilevel"/>
    <w:tmpl w:val="DDB62FF6"/>
    <w:lvl w:ilvl="0" w:tplc="75EA1ED2">
      <w:start w:val="1"/>
      <w:numFmt w:val="decimal"/>
      <w:lvlText w:val="%1."/>
      <w:lvlJc w:val="left"/>
      <w:pPr>
        <w:ind w:left="644" w:hanging="360"/>
      </w:pPr>
      <w:rPr>
        <w:rFonts w:asciiTheme="minorHAnsi" w:hAnsiTheme="minorHAnsi" w:cstheme="minorBidi" w:hint="default"/>
        <w:sz w:val="22"/>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3C216BE5"/>
    <w:multiLevelType w:val="hybridMultilevel"/>
    <w:tmpl w:val="AB1A7F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17A15E1"/>
    <w:multiLevelType w:val="hybridMultilevel"/>
    <w:tmpl w:val="150E041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44746B28"/>
    <w:multiLevelType w:val="hybridMultilevel"/>
    <w:tmpl w:val="057CDC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F47115D"/>
    <w:multiLevelType w:val="hybridMultilevel"/>
    <w:tmpl w:val="6F08EE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BED4E02"/>
    <w:multiLevelType w:val="hybridMultilevel"/>
    <w:tmpl w:val="80FCCB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E4B3BBA"/>
    <w:multiLevelType w:val="multilevel"/>
    <w:tmpl w:val="FD38DCE8"/>
    <w:lvl w:ilvl="0">
      <w:start w:val="17"/>
      <w:numFmt w:val="decimal"/>
      <w:lvlText w:val="%1"/>
      <w:lvlJc w:val="left"/>
      <w:pPr>
        <w:ind w:left="1080" w:hanging="1080"/>
      </w:pPr>
      <w:rPr>
        <w:rFonts w:hint="default"/>
      </w:rPr>
    </w:lvl>
    <w:lvl w:ilvl="1">
      <w:start w:val="11"/>
      <w:numFmt w:val="decimal"/>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A5241A"/>
    <w:multiLevelType w:val="hybridMultilevel"/>
    <w:tmpl w:val="E34ECA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9"/>
  </w:num>
  <w:num w:numId="5">
    <w:abstractNumId w:val="0"/>
  </w:num>
  <w:num w:numId="6">
    <w:abstractNumId w:val="2"/>
  </w:num>
  <w:num w:numId="7">
    <w:abstractNumId w:val="5"/>
  </w:num>
  <w:num w:numId="8">
    <w:abstractNumId w:val="8"/>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FB"/>
    <w:rsid w:val="000C78B4"/>
    <w:rsid w:val="000E1345"/>
    <w:rsid w:val="000E396B"/>
    <w:rsid w:val="00115596"/>
    <w:rsid w:val="00131948"/>
    <w:rsid w:val="00144C85"/>
    <w:rsid w:val="00157509"/>
    <w:rsid w:val="001A7868"/>
    <w:rsid w:val="001C363C"/>
    <w:rsid w:val="00217D58"/>
    <w:rsid w:val="00240070"/>
    <w:rsid w:val="002453D5"/>
    <w:rsid w:val="00247F31"/>
    <w:rsid w:val="00252732"/>
    <w:rsid w:val="002C41E7"/>
    <w:rsid w:val="002C42E5"/>
    <w:rsid w:val="002E27E4"/>
    <w:rsid w:val="00314B53"/>
    <w:rsid w:val="00330A13"/>
    <w:rsid w:val="003633E0"/>
    <w:rsid w:val="00394682"/>
    <w:rsid w:val="003D7C48"/>
    <w:rsid w:val="003F61C7"/>
    <w:rsid w:val="00405ED8"/>
    <w:rsid w:val="00407C3D"/>
    <w:rsid w:val="00451EFE"/>
    <w:rsid w:val="004F0F29"/>
    <w:rsid w:val="004F3CE3"/>
    <w:rsid w:val="00510903"/>
    <w:rsid w:val="00511336"/>
    <w:rsid w:val="00532636"/>
    <w:rsid w:val="00576EAF"/>
    <w:rsid w:val="00592F53"/>
    <w:rsid w:val="005A6A72"/>
    <w:rsid w:val="005B06D1"/>
    <w:rsid w:val="005E4851"/>
    <w:rsid w:val="00697C99"/>
    <w:rsid w:val="006A22C3"/>
    <w:rsid w:val="006B6B94"/>
    <w:rsid w:val="006D2287"/>
    <w:rsid w:val="006F7782"/>
    <w:rsid w:val="00722155"/>
    <w:rsid w:val="0072262B"/>
    <w:rsid w:val="007469C6"/>
    <w:rsid w:val="0075541A"/>
    <w:rsid w:val="00797709"/>
    <w:rsid w:val="00797763"/>
    <w:rsid w:val="007E7225"/>
    <w:rsid w:val="007F1C66"/>
    <w:rsid w:val="0083112B"/>
    <w:rsid w:val="00863C00"/>
    <w:rsid w:val="0087653F"/>
    <w:rsid w:val="00897B39"/>
    <w:rsid w:val="008A274A"/>
    <w:rsid w:val="008C6AA7"/>
    <w:rsid w:val="008D513A"/>
    <w:rsid w:val="00940A26"/>
    <w:rsid w:val="00975FC2"/>
    <w:rsid w:val="009F025F"/>
    <w:rsid w:val="00A16676"/>
    <w:rsid w:val="00A25552"/>
    <w:rsid w:val="00AC7C80"/>
    <w:rsid w:val="00AF527C"/>
    <w:rsid w:val="00B117E2"/>
    <w:rsid w:val="00B40AF1"/>
    <w:rsid w:val="00B924D1"/>
    <w:rsid w:val="00B956B2"/>
    <w:rsid w:val="00BA0FAE"/>
    <w:rsid w:val="00BB24C7"/>
    <w:rsid w:val="00BB6A5F"/>
    <w:rsid w:val="00BC3B6A"/>
    <w:rsid w:val="00BC5594"/>
    <w:rsid w:val="00BF01D4"/>
    <w:rsid w:val="00C4317D"/>
    <w:rsid w:val="00C627B0"/>
    <w:rsid w:val="00CC05ED"/>
    <w:rsid w:val="00CF79BD"/>
    <w:rsid w:val="00D019A8"/>
    <w:rsid w:val="00D27578"/>
    <w:rsid w:val="00D42DC9"/>
    <w:rsid w:val="00D564BB"/>
    <w:rsid w:val="00D611AC"/>
    <w:rsid w:val="00E006FB"/>
    <w:rsid w:val="00E00F00"/>
    <w:rsid w:val="00E163BE"/>
    <w:rsid w:val="00E234FA"/>
    <w:rsid w:val="00E25A68"/>
    <w:rsid w:val="00E42270"/>
    <w:rsid w:val="00E57162"/>
    <w:rsid w:val="00E6201B"/>
    <w:rsid w:val="00E83807"/>
    <w:rsid w:val="00EB3D3A"/>
    <w:rsid w:val="00EC1B77"/>
    <w:rsid w:val="00EF320A"/>
    <w:rsid w:val="00F000E7"/>
    <w:rsid w:val="00F355C3"/>
    <w:rsid w:val="00F43604"/>
    <w:rsid w:val="00F720C1"/>
    <w:rsid w:val="00FD1539"/>
    <w:rsid w:val="00FF63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983B"/>
  <w15:chartTrackingRefBased/>
  <w15:docId w15:val="{7F5224A9-D592-4E19-9706-846C8C0C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234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863C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006FB"/>
    <w:pPr>
      <w:ind w:left="720"/>
      <w:contextualSpacing/>
    </w:pPr>
  </w:style>
  <w:style w:type="character" w:styleId="Voimakas">
    <w:name w:val="Strong"/>
    <w:basedOn w:val="Kappaleenoletusfontti"/>
    <w:uiPriority w:val="22"/>
    <w:qFormat/>
    <w:rsid w:val="00697C99"/>
    <w:rPr>
      <w:b/>
      <w:bCs/>
    </w:rPr>
  </w:style>
  <w:style w:type="character" w:styleId="Hyperlinkki">
    <w:name w:val="Hyperlink"/>
    <w:basedOn w:val="Kappaleenoletusfontti"/>
    <w:uiPriority w:val="99"/>
    <w:unhideWhenUsed/>
    <w:rsid w:val="00697C99"/>
    <w:rPr>
      <w:color w:val="0000FF"/>
      <w:u w:val="single"/>
    </w:rPr>
  </w:style>
  <w:style w:type="character" w:customStyle="1" w:styleId="extlinktext">
    <w:name w:val="extlinktext"/>
    <w:basedOn w:val="Kappaleenoletusfontti"/>
    <w:rsid w:val="00697C99"/>
  </w:style>
  <w:style w:type="character" w:customStyle="1" w:styleId="Otsikko1Char">
    <w:name w:val="Otsikko 1 Char"/>
    <w:basedOn w:val="Kappaleenoletusfontti"/>
    <w:link w:val="Otsikko1"/>
    <w:uiPriority w:val="9"/>
    <w:rsid w:val="00E234FA"/>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863C00"/>
    <w:rPr>
      <w:rFonts w:asciiTheme="majorHAnsi" w:eastAsiaTheme="majorEastAsia" w:hAnsiTheme="majorHAnsi" w:cstheme="majorBidi"/>
      <w:color w:val="2F5496" w:themeColor="accent1" w:themeShade="BF"/>
      <w:sz w:val="26"/>
      <w:szCs w:val="26"/>
    </w:rPr>
  </w:style>
  <w:style w:type="paragraph" w:styleId="Sisllysluettelonotsikko">
    <w:name w:val="TOC Heading"/>
    <w:basedOn w:val="Otsikko1"/>
    <w:next w:val="Normaali"/>
    <w:uiPriority w:val="39"/>
    <w:unhideWhenUsed/>
    <w:qFormat/>
    <w:rsid w:val="00E42270"/>
    <w:pPr>
      <w:outlineLvl w:val="9"/>
    </w:pPr>
    <w:rPr>
      <w:lang w:eastAsia="fi-FI"/>
    </w:rPr>
  </w:style>
  <w:style w:type="paragraph" w:styleId="Sisluet1">
    <w:name w:val="toc 1"/>
    <w:basedOn w:val="Normaali"/>
    <w:next w:val="Normaali"/>
    <w:autoRedefine/>
    <w:uiPriority w:val="39"/>
    <w:unhideWhenUsed/>
    <w:rsid w:val="00E42270"/>
    <w:pPr>
      <w:spacing w:after="100"/>
    </w:pPr>
  </w:style>
  <w:style w:type="paragraph" w:styleId="Sisluet2">
    <w:name w:val="toc 2"/>
    <w:basedOn w:val="Normaali"/>
    <w:next w:val="Normaali"/>
    <w:autoRedefine/>
    <w:uiPriority w:val="39"/>
    <w:unhideWhenUsed/>
    <w:rsid w:val="00E4227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220">
      <w:bodyDiv w:val="1"/>
      <w:marLeft w:val="0"/>
      <w:marRight w:val="0"/>
      <w:marTop w:val="0"/>
      <w:marBottom w:val="0"/>
      <w:divBdr>
        <w:top w:val="none" w:sz="0" w:space="0" w:color="auto"/>
        <w:left w:val="none" w:sz="0" w:space="0" w:color="auto"/>
        <w:bottom w:val="none" w:sz="0" w:space="0" w:color="auto"/>
        <w:right w:val="none" w:sz="0" w:space="0" w:color="auto"/>
      </w:divBdr>
    </w:div>
    <w:div w:id="57484970">
      <w:bodyDiv w:val="1"/>
      <w:marLeft w:val="0"/>
      <w:marRight w:val="0"/>
      <w:marTop w:val="0"/>
      <w:marBottom w:val="0"/>
      <w:divBdr>
        <w:top w:val="none" w:sz="0" w:space="0" w:color="auto"/>
        <w:left w:val="none" w:sz="0" w:space="0" w:color="auto"/>
        <w:bottom w:val="none" w:sz="0" w:space="0" w:color="auto"/>
        <w:right w:val="none" w:sz="0" w:space="0" w:color="auto"/>
      </w:divBdr>
    </w:div>
    <w:div w:id="82335396">
      <w:bodyDiv w:val="1"/>
      <w:marLeft w:val="0"/>
      <w:marRight w:val="0"/>
      <w:marTop w:val="0"/>
      <w:marBottom w:val="0"/>
      <w:divBdr>
        <w:top w:val="none" w:sz="0" w:space="0" w:color="auto"/>
        <w:left w:val="none" w:sz="0" w:space="0" w:color="auto"/>
        <w:bottom w:val="none" w:sz="0" w:space="0" w:color="auto"/>
        <w:right w:val="none" w:sz="0" w:space="0" w:color="auto"/>
      </w:divBdr>
    </w:div>
    <w:div w:id="99644760">
      <w:bodyDiv w:val="1"/>
      <w:marLeft w:val="0"/>
      <w:marRight w:val="0"/>
      <w:marTop w:val="0"/>
      <w:marBottom w:val="0"/>
      <w:divBdr>
        <w:top w:val="none" w:sz="0" w:space="0" w:color="auto"/>
        <w:left w:val="none" w:sz="0" w:space="0" w:color="auto"/>
        <w:bottom w:val="none" w:sz="0" w:space="0" w:color="auto"/>
        <w:right w:val="none" w:sz="0" w:space="0" w:color="auto"/>
      </w:divBdr>
    </w:div>
    <w:div w:id="109784809">
      <w:bodyDiv w:val="1"/>
      <w:marLeft w:val="0"/>
      <w:marRight w:val="0"/>
      <w:marTop w:val="0"/>
      <w:marBottom w:val="0"/>
      <w:divBdr>
        <w:top w:val="none" w:sz="0" w:space="0" w:color="auto"/>
        <w:left w:val="none" w:sz="0" w:space="0" w:color="auto"/>
        <w:bottom w:val="none" w:sz="0" w:space="0" w:color="auto"/>
        <w:right w:val="none" w:sz="0" w:space="0" w:color="auto"/>
      </w:divBdr>
    </w:div>
    <w:div w:id="110514042">
      <w:bodyDiv w:val="1"/>
      <w:marLeft w:val="0"/>
      <w:marRight w:val="0"/>
      <w:marTop w:val="0"/>
      <w:marBottom w:val="0"/>
      <w:divBdr>
        <w:top w:val="none" w:sz="0" w:space="0" w:color="auto"/>
        <w:left w:val="none" w:sz="0" w:space="0" w:color="auto"/>
        <w:bottom w:val="none" w:sz="0" w:space="0" w:color="auto"/>
        <w:right w:val="none" w:sz="0" w:space="0" w:color="auto"/>
      </w:divBdr>
    </w:div>
    <w:div w:id="130710382">
      <w:bodyDiv w:val="1"/>
      <w:marLeft w:val="0"/>
      <w:marRight w:val="0"/>
      <w:marTop w:val="0"/>
      <w:marBottom w:val="0"/>
      <w:divBdr>
        <w:top w:val="none" w:sz="0" w:space="0" w:color="auto"/>
        <w:left w:val="none" w:sz="0" w:space="0" w:color="auto"/>
        <w:bottom w:val="none" w:sz="0" w:space="0" w:color="auto"/>
        <w:right w:val="none" w:sz="0" w:space="0" w:color="auto"/>
      </w:divBdr>
    </w:div>
    <w:div w:id="151220934">
      <w:bodyDiv w:val="1"/>
      <w:marLeft w:val="0"/>
      <w:marRight w:val="0"/>
      <w:marTop w:val="0"/>
      <w:marBottom w:val="0"/>
      <w:divBdr>
        <w:top w:val="none" w:sz="0" w:space="0" w:color="auto"/>
        <w:left w:val="none" w:sz="0" w:space="0" w:color="auto"/>
        <w:bottom w:val="none" w:sz="0" w:space="0" w:color="auto"/>
        <w:right w:val="none" w:sz="0" w:space="0" w:color="auto"/>
      </w:divBdr>
    </w:div>
    <w:div w:id="153760966">
      <w:bodyDiv w:val="1"/>
      <w:marLeft w:val="0"/>
      <w:marRight w:val="0"/>
      <w:marTop w:val="0"/>
      <w:marBottom w:val="0"/>
      <w:divBdr>
        <w:top w:val="none" w:sz="0" w:space="0" w:color="auto"/>
        <w:left w:val="none" w:sz="0" w:space="0" w:color="auto"/>
        <w:bottom w:val="none" w:sz="0" w:space="0" w:color="auto"/>
        <w:right w:val="none" w:sz="0" w:space="0" w:color="auto"/>
      </w:divBdr>
    </w:div>
    <w:div w:id="165480148">
      <w:bodyDiv w:val="1"/>
      <w:marLeft w:val="0"/>
      <w:marRight w:val="0"/>
      <w:marTop w:val="0"/>
      <w:marBottom w:val="0"/>
      <w:divBdr>
        <w:top w:val="none" w:sz="0" w:space="0" w:color="auto"/>
        <w:left w:val="none" w:sz="0" w:space="0" w:color="auto"/>
        <w:bottom w:val="none" w:sz="0" w:space="0" w:color="auto"/>
        <w:right w:val="none" w:sz="0" w:space="0" w:color="auto"/>
      </w:divBdr>
    </w:div>
    <w:div w:id="252589512">
      <w:bodyDiv w:val="1"/>
      <w:marLeft w:val="0"/>
      <w:marRight w:val="0"/>
      <w:marTop w:val="0"/>
      <w:marBottom w:val="0"/>
      <w:divBdr>
        <w:top w:val="none" w:sz="0" w:space="0" w:color="auto"/>
        <w:left w:val="none" w:sz="0" w:space="0" w:color="auto"/>
        <w:bottom w:val="none" w:sz="0" w:space="0" w:color="auto"/>
        <w:right w:val="none" w:sz="0" w:space="0" w:color="auto"/>
      </w:divBdr>
    </w:div>
    <w:div w:id="288516230">
      <w:bodyDiv w:val="1"/>
      <w:marLeft w:val="0"/>
      <w:marRight w:val="0"/>
      <w:marTop w:val="0"/>
      <w:marBottom w:val="0"/>
      <w:divBdr>
        <w:top w:val="none" w:sz="0" w:space="0" w:color="auto"/>
        <w:left w:val="none" w:sz="0" w:space="0" w:color="auto"/>
        <w:bottom w:val="none" w:sz="0" w:space="0" w:color="auto"/>
        <w:right w:val="none" w:sz="0" w:space="0" w:color="auto"/>
      </w:divBdr>
    </w:div>
    <w:div w:id="382562383">
      <w:bodyDiv w:val="1"/>
      <w:marLeft w:val="0"/>
      <w:marRight w:val="0"/>
      <w:marTop w:val="0"/>
      <w:marBottom w:val="0"/>
      <w:divBdr>
        <w:top w:val="none" w:sz="0" w:space="0" w:color="auto"/>
        <w:left w:val="none" w:sz="0" w:space="0" w:color="auto"/>
        <w:bottom w:val="none" w:sz="0" w:space="0" w:color="auto"/>
        <w:right w:val="none" w:sz="0" w:space="0" w:color="auto"/>
      </w:divBdr>
    </w:div>
    <w:div w:id="383601888">
      <w:bodyDiv w:val="1"/>
      <w:marLeft w:val="0"/>
      <w:marRight w:val="0"/>
      <w:marTop w:val="0"/>
      <w:marBottom w:val="0"/>
      <w:divBdr>
        <w:top w:val="none" w:sz="0" w:space="0" w:color="auto"/>
        <w:left w:val="none" w:sz="0" w:space="0" w:color="auto"/>
        <w:bottom w:val="none" w:sz="0" w:space="0" w:color="auto"/>
        <w:right w:val="none" w:sz="0" w:space="0" w:color="auto"/>
      </w:divBdr>
    </w:div>
    <w:div w:id="384647603">
      <w:bodyDiv w:val="1"/>
      <w:marLeft w:val="0"/>
      <w:marRight w:val="0"/>
      <w:marTop w:val="0"/>
      <w:marBottom w:val="0"/>
      <w:divBdr>
        <w:top w:val="none" w:sz="0" w:space="0" w:color="auto"/>
        <w:left w:val="none" w:sz="0" w:space="0" w:color="auto"/>
        <w:bottom w:val="none" w:sz="0" w:space="0" w:color="auto"/>
        <w:right w:val="none" w:sz="0" w:space="0" w:color="auto"/>
      </w:divBdr>
    </w:div>
    <w:div w:id="384984028">
      <w:bodyDiv w:val="1"/>
      <w:marLeft w:val="0"/>
      <w:marRight w:val="0"/>
      <w:marTop w:val="0"/>
      <w:marBottom w:val="0"/>
      <w:divBdr>
        <w:top w:val="none" w:sz="0" w:space="0" w:color="auto"/>
        <w:left w:val="none" w:sz="0" w:space="0" w:color="auto"/>
        <w:bottom w:val="none" w:sz="0" w:space="0" w:color="auto"/>
        <w:right w:val="none" w:sz="0" w:space="0" w:color="auto"/>
      </w:divBdr>
    </w:div>
    <w:div w:id="418647664">
      <w:bodyDiv w:val="1"/>
      <w:marLeft w:val="0"/>
      <w:marRight w:val="0"/>
      <w:marTop w:val="0"/>
      <w:marBottom w:val="0"/>
      <w:divBdr>
        <w:top w:val="none" w:sz="0" w:space="0" w:color="auto"/>
        <w:left w:val="none" w:sz="0" w:space="0" w:color="auto"/>
        <w:bottom w:val="none" w:sz="0" w:space="0" w:color="auto"/>
        <w:right w:val="none" w:sz="0" w:space="0" w:color="auto"/>
      </w:divBdr>
    </w:div>
    <w:div w:id="457264221">
      <w:bodyDiv w:val="1"/>
      <w:marLeft w:val="0"/>
      <w:marRight w:val="0"/>
      <w:marTop w:val="0"/>
      <w:marBottom w:val="0"/>
      <w:divBdr>
        <w:top w:val="none" w:sz="0" w:space="0" w:color="auto"/>
        <w:left w:val="none" w:sz="0" w:space="0" w:color="auto"/>
        <w:bottom w:val="none" w:sz="0" w:space="0" w:color="auto"/>
        <w:right w:val="none" w:sz="0" w:space="0" w:color="auto"/>
      </w:divBdr>
    </w:div>
    <w:div w:id="506015527">
      <w:bodyDiv w:val="1"/>
      <w:marLeft w:val="0"/>
      <w:marRight w:val="0"/>
      <w:marTop w:val="0"/>
      <w:marBottom w:val="0"/>
      <w:divBdr>
        <w:top w:val="none" w:sz="0" w:space="0" w:color="auto"/>
        <w:left w:val="none" w:sz="0" w:space="0" w:color="auto"/>
        <w:bottom w:val="none" w:sz="0" w:space="0" w:color="auto"/>
        <w:right w:val="none" w:sz="0" w:space="0" w:color="auto"/>
      </w:divBdr>
    </w:div>
    <w:div w:id="511605611">
      <w:bodyDiv w:val="1"/>
      <w:marLeft w:val="0"/>
      <w:marRight w:val="0"/>
      <w:marTop w:val="0"/>
      <w:marBottom w:val="0"/>
      <w:divBdr>
        <w:top w:val="none" w:sz="0" w:space="0" w:color="auto"/>
        <w:left w:val="none" w:sz="0" w:space="0" w:color="auto"/>
        <w:bottom w:val="none" w:sz="0" w:space="0" w:color="auto"/>
        <w:right w:val="none" w:sz="0" w:space="0" w:color="auto"/>
      </w:divBdr>
    </w:div>
    <w:div w:id="532109651">
      <w:bodyDiv w:val="1"/>
      <w:marLeft w:val="0"/>
      <w:marRight w:val="0"/>
      <w:marTop w:val="0"/>
      <w:marBottom w:val="0"/>
      <w:divBdr>
        <w:top w:val="none" w:sz="0" w:space="0" w:color="auto"/>
        <w:left w:val="none" w:sz="0" w:space="0" w:color="auto"/>
        <w:bottom w:val="none" w:sz="0" w:space="0" w:color="auto"/>
        <w:right w:val="none" w:sz="0" w:space="0" w:color="auto"/>
      </w:divBdr>
    </w:div>
    <w:div w:id="554122526">
      <w:bodyDiv w:val="1"/>
      <w:marLeft w:val="0"/>
      <w:marRight w:val="0"/>
      <w:marTop w:val="0"/>
      <w:marBottom w:val="0"/>
      <w:divBdr>
        <w:top w:val="none" w:sz="0" w:space="0" w:color="auto"/>
        <w:left w:val="none" w:sz="0" w:space="0" w:color="auto"/>
        <w:bottom w:val="none" w:sz="0" w:space="0" w:color="auto"/>
        <w:right w:val="none" w:sz="0" w:space="0" w:color="auto"/>
      </w:divBdr>
    </w:div>
    <w:div w:id="630325883">
      <w:bodyDiv w:val="1"/>
      <w:marLeft w:val="0"/>
      <w:marRight w:val="0"/>
      <w:marTop w:val="0"/>
      <w:marBottom w:val="0"/>
      <w:divBdr>
        <w:top w:val="none" w:sz="0" w:space="0" w:color="auto"/>
        <w:left w:val="none" w:sz="0" w:space="0" w:color="auto"/>
        <w:bottom w:val="none" w:sz="0" w:space="0" w:color="auto"/>
        <w:right w:val="none" w:sz="0" w:space="0" w:color="auto"/>
      </w:divBdr>
    </w:div>
    <w:div w:id="653223743">
      <w:bodyDiv w:val="1"/>
      <w:marLeft w:val="0"/>
      <w:marRight w:val="0"/>
      <w:marTop w:val="0"/>
      <w:marBottom w:val="0"/>
      <w:divBdr>
        <w:top w:val="none" w:sz="0" w:space="0" w:color="auto"/>
        <w:left w:val="none" w:sz="0" w:space="0" w:color="auto"/>
        <w:bottom w:val="none" w:sz="0" w:space="0" w:color="auto"/>
        <w:right w:val="none" w:sz="0" w:space="0" w:color="auto"/>
      </w:divBdr>
    </w:div>
    <w:div w:id="707218963">
      <w:bodyDiv w:val="1"/>
      <w:marLeft w:val="0"/>
      <w:marRight w:val="0"/>
      <w:marTop w:val="0"/>
      <w:marBottom w:val="0"/>
      <w:divBdr>
        <w:top w:val="none" w:sz="0" w:space="0" w:color="auto"/>
        <w:left w:val="none" w:sz="0" w:space="0" w:color="auto"/>
        <w:bottom w:val="none" w:sz="0" w:space="0" w:color="auto"/>
        <w:right w:val="none" w:sz="0" w:space="0" w:color="auto"/>
      </w:divBdr>
    </w:div>
    <w:div w:id="777721758">
      <w:bodyDiv w:val="1"/>
      <w:marLeft w:val="0"/>
      <w:marRight w:val="0"/>
      <w:marTop w:val="0"/>
      <w:marBottom w:val="0"/>
      <w:divBdr>
        <w:top w:val="none" w:sz="0" w:space="0" w:color="auto"/>
        <w:left w:val="none" w:sz="0" w:space="0" w:color="auto"/>
        <w:bottom w:val="none" w:sz="0" w:space="0" w:color="auto"/>
        <w:right w:val="none" w:sz="0" w:space="0" w:color="auto"/>
      </w:divBdr>
    </w:div>
    <w:div w:id="803891273">
      <w:bodyDiv w:val="1"/>
      <w:marLeft w:val="0"/>
      <w:marRight w:val="0"/>
      <w:marTop w:val="0"/>
      <w:marBottom w:val="0"/>
      <w:divBdr>
        <w:top w:val="none" w:sz="0" w:space="0" w:color="auto"/>
        <w:left w:val="none" w:sz="0" w:space="0" w:color="auto"/>
        <w:bottom w:val="none" w:sz="0" w:space="0" w:color="auto"/>
        <w:right w:val="none" w:sz="0" w:space="0" w:color="auto"/>
      </w:divBdr>
    </w:div>
    <w:div w:id="877165981">
      <w:bodyDiv w:val="1"/>
      <w:marLeft w:val="0"/>
      <w:marRight w:val="0"/>
      <w:marTop w:val="0"/>
      <w:marBottom w:val="0"/>
      <w:divBdr>
        <w:top w:val="none" w:sz="0" w:space="0" w:color="auto"/>
        <w:left w:val="none" w:sz="0" w:space="0" w:color="auto"/>
        <w:bottom w:val="none" w:sz="0" w:space="0" w:color="auto"/>
        <w:right w:val="none" w:sz="0" w:space="0" w:color="auto"/>
      </w:divBdr>
    </w:div>
    <w:div w:id="877861492">
      <w:bodyDiv w:val="1"/>
      <w:marLeft w:val="0"/>
      <w:marRight w:val="0"/>
      <w:marTop w:val="0"/>
      <w:marBottom w:val="0"/>
      <w:divBdr>
        <w:top w:val="none" w:sz="0" w:space="0" w:color="auto"/>
        <w:left w:val="none" w:sz="0" w:space="0" w:color="auto"/>
        <w:bottom w:val="none" w:sz="0" w:space="0" w:color="auto"/>
        <w:right w:val="none" w:sz="0" w:space="0" w:color="auto"/>
      </w:divBdr>
    </w:div>
    <w:div w:id="974914699">
      <w:bodyDiv w:val="1"/>
      <w:marLeft w:val="0"/>
      <w:marRight w:val="0"/>
      <w:marTop w:val="0"/>
      <w:marBottom w:val="0"/>
      <w:divBdr>
        <w:top w:val="none" w:sz="0" w:space="0" w:color="auto"/>
        <w:left w:val="none" w:sz="0" w:space="0" w:color="auto"/>
        <w:bottom w:val="none" w:sz="0" w:space="0" w:color="auto"/>
        <w:right w:val="none" w:sz="0" w:space="0" w:color="auto"/>
      </w:divBdr>
    </w:div>
    <w:div w:id="992949138">
      <w:bodyDiv w:val="1"/>
      <w:marLeft w:val="0"/>
      <w:marRight w:val="0"/>
      <w:marTop w:val="0"/>
      <w:marBottom w:val="0"/>
      <w:divBdr>
        <w:top w:val="none" w:sz="0" w:space="0" w:color="auto"/>
        <w:left w:val="none" w:sz="0" w:space="0" w:color="auto"/>
        <w:bottom w:val="none" w:sz="0" w:space="0" w:color="auto"/>
        <w:right w:val="none" w:sz="0" w:space="0" w:color="auto"/>
      </w:divBdr>
    </w:div>
    <w:div w:id="996422975">
      <w:bodyDiv w:val="1"/>
      <w:marLeft w:val="0"/>
      <w:marRight w:val="0"/>
      <w:marTop w:val="0"/>
      <w:marBottom w:val="0"/>
      <w:divBdr>
        <w:top w:val="none" w:sz="0" w:space="0" w:color="auto"/>
        <w:left w:val="none" w:sz="0" w:space="0" w:color="auto"/>
        <w:bottom w:val="none" w:sz="0" w:space="0" w:color="auto"/>
        <w:right w:val="none" w:sz="0" w:space="0" w:color="auto"/>
      </w:divBdr>
    </w:div>
    <w:div w:id="1052463404">
      <w:bodyDiv w:val="1"/>
      <w:marLeft w:val="0"/>
      <w:marRight w:val="0"/>
      <w:marTop w:val="0"/>
      <w:marBottom w:val="0"/>
      <w:divBdr>
        <w:top w:val="none" w:sz="0" w:space="0" w:color="auto"/>
        <w:left w:val="none" w:sz="0" w:space="0" w:color="auto"/>
        <w:bottom w:val="none" w:sz="0" w:space="0" w:color="auto"/>
        <w:right w:val="none" w:sz="0" w:space="0" w:color="auto"/>
      </w:divBdr>
    </w:div>
    <w:div w:id="1076198008">
      <w:bodyDiv w:val="1"/>
      <w:marLeft w:val="0"/>
      <w:marRight w:val="0"/>
      <w:marTop w:val="0"/>
      <w:marBottom w:val="0"/>
      <w:divBdr>
        <w:top w:val="none" w:sz="0" w:space="0" w:color="auto"/>
        <w:left w:val="none" w:sz="0" w:space="0" w:color="auto"/>
        <w:bottom w:val="none" w:sz="0" w:space="0" w:color="auto"/>
        <w:right w:val="none" w:sz="0" w:space="0" w:color="auto"/>
      </w:divBdr>
    </w:div>
    <w:div w:id="1096365448">
      <w:bodyDiv w:val="1"/>
      <w:marLeft w:val="0"/>
      <w:marRight w:val="0"/>
      <w:marTop w:val="0"/>
      <w:marBottom w:val="0"/>
      <w:divBdr>
        <w:top w:val="none" w:sz="0" w:space="0" w:color="auto"/>
        <w:left w:val="none" w:sz="0" w:space="0" w:color="auto"/>
        <w:bottom w:val="none" w:sz="0" w:space="0" w:color="auto"/>
        <w:right w:val="none" w:sz="0" w:space="0" w:color="auto"/>
      </w:divBdr>
    </w:div>
    <w:div w:id="1144394729">
      <w:bodyDiv w:val="1"/>
      <w:marLeft w:val="0"/>
      <w:marRight w:val="0"/>
      <w:marTop w:val="0"/>
      <w:marBottom w:val="0"/>
      <w:divBdr>
        <w:top w:val="none" w:sz="0" w:space="0" w:color="auto"/>
        <w:left w:val="none" w:sz="0" w:space="0" w:color="auto"/>
        <w:bottom w:val="none" w:sz="0" w:space="0" w:color="auto"/>
        <w:right w:val="none" w:sz="0" w:space="0" w:color="auto"/>
      </w:divBdr>
    </w:div>
    <w:div w:id="1146704533">
      <w:bodyDiv w:val="1"/>
      <w:marLeft w:val="0"/>
      <w:marRight w:val="0"/>
      <w:marTop w:val="0"/>
      <w:marBottom w:val="0"/>
      <w:divBdr>
        <w:top w:val="none" w:sz="0" w:space="0" w:color="auto"/>
        <w:left w:val="none" w:sz="0" w:space="0" w:color="auto"/>
        <w:bottom w:val="none" w:sz="0" w:space="0" w:color="auto"/>
        <w:right w:val="none" w:sz="0" w:space="0" w:color="auto"/>
      </w:divBdr>
    </w:div>
    <w:div w:id="1183586690">
      <w:bodyDiv w:val="1"/>
      <w:marLeft w:val="0"/>
      <w:marRight w:val="0"/>
      <w:marTop w:val="0"/>
      <w:marBottom w:val="0"/>
      <w:divBdr>
        <w:top w:val="none" w:sz="0" w:space="0" w:color="auto"/>
        <w:left w:val="none" w:sz="0" w:space="0" w:color="auto"/>
        <w:bottom w:val="none" w:sz="0" w:space="0" w:color="auto"/>
        <w:right w:val="none" w:sz="0" w:space="0" w:color="auto"/>
      </w:divBdr>
    </w:div>
    <w:div w:id="1223977918">
      <w:bodyDiv w:val="1"/>
      <w:marLeft w:val="0"/>
      <w:marRight w:val="0"/>
      <w:marTop w:val="0"/>
      <w:marBottom w:val="0"/>
      <w:divBdr>
        <w:top w:val="none" w:sz="0" w:space="0" w:color="auto"/>
        <w:left w:val="none" w:sz="0" w:space="0" w:color="auto"/>
        <w:bottom w:val="none" w:sz="0" w:space="0" w:color="auto"/>
        <w:right w:val="none" w:sz="0" w:space="0" w:color="auto"/>
      </w:divBdr>
    </w:div>
    <w:div w:id="1230461018">
      <w:bodyDiv w:val="1"/>
      <w:marLeft w:val="0"/>
      <w:marRight w:val="0"/>
      <w:marTop w:val="0"/>
      <w:marBottom w:val="0"/>
      <w:divBdr>
        <w:top w:val="none" w:sz="0" w:space="0" w:color="auto"/>
        <w:left w:val="none" w:sz="0" w:space="0" w:color="auto"/>
        <w:bottom w:val="none" w:sz="0" w:space="0" w:color="auto"/>
        <w:right w:val="none" w:sz="0" w:space="0" w:color="auto"/>
      </w:divBdr>
    </w:div>
    <w:div w:id="1235242530">
      <w:bodyDiv w:val="1"/>
      <w:marLeft w:val="0"/>
      <w:marRight w:val="0"/>
      <w:marTop w:val="0"/>
      <w:marBottom w:val="0"/>
      <w:divBdr>
        <w:top w:val="none" w:sz="0" w:space="0" w:color="auto"/>
        <w:left w:val="none" w:sz="0" w:space="0" w:color="auto"/>
        <w:bottom w:val="none" w:sz="0" w:space="0" w:color="auto"/>
        <w:right w:val="none" w:sz="0" w:space="0" w:color="auto"/>
      </w:divBdr>
    </w:div>
    <w:div w:id="1248031647">
      <w:bodyDiv w:val="1"/>
      <w:marLeft w:val="0"/>
      <w:marRight w:val="0"/>
      <w:marTop w:val="0"/>
      <w:marBottom w:val="0"/>
      <w:divBdr>
        <w:top w:val="none" w:sz="0" w:space="0" w:color="auto"/>
        <w:left w:val="none" w:sz="0" w:space="0" w:color="auto"/>
        <w:bottom w:val="none" w:sz="0" w:space="0" w:color="auto"/>
        <w:right w:val="none" w:sz="0" w:space="0" w:color="auto"/>
      </w:divBdr>
    </w:div>
    <w:div w:id="1263998662">
      <w:bodyDiv w:val="1"/>
      <w:marLeft w:val="0"/>
      <w:marRight w:val="0"/>
      <w:marTop w:val="0"/>
      <w:marBottom w:val="0"/>
      <w:divBdr>
        <w:top w:val="none" w:sz="0" w:space="0" w:color="auto"/>
        <w:left w:val="none" w:sz="0" w:space="0" w:color="auto"/>
        <w:bottom w:val="none" w:sz="0" w:space="0" w:color="auto"/>
        <w:right w:val="none" w:sz="0" w:space="0" w:color="auto"/>
      </w:divBdr>
    </w:div>
    <w:div w:id="1307198101">
      <w:bodyDiv w:val="1"/>
      <w:marLeft w:val="0"/>
      <w:marRight w:val="0"/>
      <w:marTop w:val="0"/>
      <w:marBottom w:val="0"/>
      <w:divBdr>
        <w:top w:val="none" w:sz="0" w:space="0" w:color="auto"/>
        <w:left w:val="none" w:sz="0" w:space="0" w:color="auto"/>
        <w:bottom w:val="none" w:sz="0" w:space="0" w:color="auto"/>
        <w:right w:val="none" w:sz="0" w:space="0" w:color="auto"/>
      </w:divBdr>
    </w:div>
    <w:div w:id="1309435323">
      <w:bodyDiv w:val="1"/>
      <w:marLeft w:val="0"/>
      <w:marRight w:val="0"/>
      <w:marTop w:val="0"/>
      <w:marBottom w:val="0"/>
      <w:divBdr>
        <w:top w:val="none" w:sz="0" w:space="0" w:color="auto"/>
        <w:left w:val="none" w:sz="0" w:space="0" w:color="auto"/>
        <w:bottom w:val="none" w:sz="0" w:space="0" w:color="auto"/>
        <w:right w:val="none" w:sz="0" w:space="0" w:color="auto"/>
      </w:divBdr>
    </w:div>
    <w:div w:id="1309438190">
      <w:bodyDiv w:val="1"/>
      <w:marLeft w:val="0"/>
      <w:marRight w:val="0"/>
      <w:marTop w:val="0"/>
      <w:marBottom w:val="0"/>
      <w:divBdr>
        <w:top w:val="none" w:sz="0" w:space="0" w:color="auto"/>
        <w:left w:val="none" w:sz="0" w:space="0" w:color="auto"/>
        <w:bottom w:val="none" w:sz="0" w:space="0" w:color="auto"/>
        <w:right w:val="none" w:sz="0" w:space="0" w:color="auto"/>
      </w:divBdr>
    </w:div>
    <w:div w:id="1325665516">
      <w:bodyDiv w:val="1"/>
      <w:marLeft w:val="0"/>
      <w:marRight w:val="0"/>
      <w:marTop w:val="0"/>
      <w:marBottom w:val="0"/>
      <w:divBdr>
        <w:top w:val="none" w:sz="0" w:space="0" w:color="auto"/>
        <w:left w:val="none" w:sz="0" w:space="0" w:color="auto"/>
        <w:bottom w:val="none" w:sz="0" w:space="0" w:color="auto"/>
        <w:right w:val="none" w:sz="0" w:space="0" w:color="auto"/>
      </w:divBdr>
    </w:div>
    <w:div w:id="1340693053">
      <w:bodyDiv w:val="1"/>
      <w:marLeft w:val="0"/>
      <w:marRight w:val="0"/>
      <w:marTop w:val="0"/>
      <w:marBottom w:val="0"/>
      <w:divBdr>
        <w:top w:val="none" w:sz="0" w:space="0" w:color="auto"/>
        <w:left w:val="none" w:sz="0" w:space="0" w:color="auto"/>
        <w:bottom w:val="none" w:sz="0" w:space="0" w:color="auto"/>
        <w:right w:val="none" w:sz="0" w:space="0" w:color="auto"/>
      </w:divBdr>
    </w:div>
    <w:div w:id="1342703481">
      <w:bodyDiv w:val="1"/>
      <w:marLeft w:val="0"/>
      <w:marRight w:val="0"/>
      <w:marTop w:val="0"/>
      <w:marBottom w:val="0"/>
      <w:divBdr>
        <w:top w:val="none" w:sz="0" w:space="0" w:color="auto"/>
        <w:left w:val="none" w:sz="0" w:space="0" w:color="auto"/>
        <w:bottom w:val="none" w:sz="0" w:space="0" w:color="auto"/>
        <w:right w:val="none" w:sz="0" w:space="0" w:color="auto"/>
      </w:divBdr>
    </w:div>
    <w:div w:id="1355107970">
      <w:bodyDiv w:val="1"/>
      <w:marLeft w:val="0"/>
      <w:marRight w:val="0"/>
      <w:marTop w:val="0"/>
      <w:marBottom w:val="0"/>
      <w:divBdr>
        <w:top w:val="none" w:sz="0" w:space="0" w:color="auto"/>
        <w:left w:val="none" w:sz="0" w:space="0" w:color="auto"/>
        <w:bottom w:val="none" w:sz="0" w:space="0" w:color="auto"/>
        <w:right w:val="none" w:sz="0" w:space="0" w:color="auto"/>
      </w:divBdr>
    </w:div>
    <w:div w:id="1357344793">
      <w:bodyDiv w:val="1"/>
      <w:marLeft w:val="0"/>
      <w:marRight w:val="0"/>
      <w:marTop w:val="0"/>
      <w:marBottom w:val="0"/>
      <w:divBdr>
        <w:top w:val="none" w:sz="0" w:space="0" w:color="auto"/>
        <w:left w:val="none" w:sz="0" w:space="0" w:color="auto"/>
        <w:bottom w:val="none" w:sz="0" w:space="0" w:color="auto"/>
        <w:right w:val="none" w:sz="0" w:space="0" w:color="auto"/>
      </w:divBdr>
    </w:div>
    <w:div w:id="1419668483">
      <w:bodyDiv w:val="1"/>
      <w:marLeft w:val="0"/>
      <w:marRight w:val="0"/>
      <w:marTop w:val="0"/>
      <w:marBottom w:val="0"/>
      <w:divBdr>
        <w:top w:val="none" w:sz="0" w:space="0" w:color="auto"/>
        <w:left w:val="none" w:sz="0" w:space="0" w:color="auto"/>
        <w:bottom w:val="none" w:sz="0" w:space="0" w:color="auto"/>
        <w:right w:val="none" w:sz="0" w:space="0" w:color="auto"/>
      </w:divBdr>
    </w:div>
    <w:div w:id="1433892061">
      <w:bodyDiv w:val="1"/>
      <w:marLeft w:val="0"/>
      <w:marRight w:val="0"/>
      <w:marTop w:val="0"/>
      <w:marBottom w:val="0"/>
      <w:divBdr>
        <w:top w:val="none" w:sz="0" w:space="0" w:color="auto"/>
        <w:left w:val="none" w:sz="0" w:space="0" w:color="auto"/>
        <w:bottom w:val="none" w:sz="0" w:space="0" w:color="auto"/>
        <w:right w:val="none" w:sz="0" w:space="0" w:color="auto"/>
      </w:divBdr>
    </w:div>
    <w:div w:id="1459373331">
      <w:bodyDiv w:val="1"/>
      <w:marLeft w:val="0"/>
      <w:marRight w:val="0"/>
      <w:marTop w:val="0"/>
      <w:marBottom w:val="0"/>
      <w:divBdr>
        <w:top w:val="none" w:sz="0" w:space="0" w:color="auto"/>
        <w:left w:val="none" w:sz="0" w:space="0" w:color="auto"/>
        <w:bottom w:val="none" w:sz="0" w:space="0" w:color="auto"/>
        <w:right w:val="none" w:sz="0" w:space="0" w:color="auto"/>
      </w:divBdr>
    </w:div>
    <w:div w:id="1471826566">
      <w:bodyDiv w:val="1"/>
      <w:marLeft w:val="0"/>
      <w:marRight w:val="0"/>
      <w:marTop w:val="0"/>
      <w:marBottom w:val="0"/>
      <w:divBdr>
        <w:top w:val="none" w:sz="0" w:space="0" w:color="auto"/>
        <w:left w:val="none" w:sz="0" w:space="0" w:color="auto"/>
        <w:bottom w:val="none" w:sz="0" w:space="0" w:color="auto"/>
        <w:right w:val="none" w:sz="0" w:space="0" w:color="auto"/>
      </w:divBdr>
    </w:div>
    <w:div w:id="1483543914">
      <w:bodyDiv w:val="1"/>
      <w:marLeft w:val="0"/>
      <w:marRight w:val="0"/>
      <w:marTop w:val="0"/>
      <w:marBottom w:val="0"/>
      <w:divBdr>
        <w:top w:val="none" w:sz="0" w:space="0" w:color="auto"/>
        <w:left w:val="none" w:sz="0" w:space="0" w:color="auto"/>
        <w:bottom w:val="none" w:sz="0" w:space="0" w:color="auto"/>
        <w:right w:val="none" w:sz="0" w:space="0" w:color="auto"/>
      </w:divBdr>
    </w:div>
    <w:div w:id="1491560748">
      <w:bodyDiv w:val="1"/>
      <w:marLeft w:val="0"/>
      <w:marRight w:val="0"/>
      <w:marTop w:val="0"/>
      <w:marBottom w:val="0"/>
      <w:divBdr>
        <w:top w:val="none" w:sz="0" w:space="0" w:color="auto"/>
        <w:left w:val="none" w:sz="0" w:space="0" w:color="auto"/>
        <w:bottom w:val="none" w:sz="0" w:space="0" w:color="auto"/>
        <w:right w:val="none" w:sz="0" w:space="0" w:color="auto"/>
      </w:divBdr>
    </w:div>
    <w:div w:id="1530489763">
      <w:bodyDiv w:val="1"/>
      <w:marLeft w:val="0"/>
      <w:marRight w:val="0"/>
      <w:marTop w:val="0"/>
      <w:marBottom w:val="0"/>
      <w:divBdr>
        <w:top w:val="none" w:sz="0" w:space="0" w:color="auto"/>
        <w:left w:val="none" w:sz="0" w:space="0" w:color="auto"/>
        <w:bottom w:val="none" w:sz="0" w:space="0" w:color="auto"/>
        <w:right w:val="none" w:sz="0" w:space="0" w:color="auto"/>
      </w:divBdr>
    </w:div>
    <w:div w:id="1537615445">
      <w:bodyDiv w:val="1"/>
      <w:marLeft w:val="0"/>
      <w:marRight w:val="0"/>
      <w:marTop w:val="0"/>
      <w:marBottom w:val="0"/>
      <w:divBdr>
        <w:top w:val="none" w:sz="0" w:space="0" w:color="auto"/>
        <w:left w:val="none" w:sz="0" w:space="0" w:color="auto"/>
        <w:bottom w:val="none" w:sz="0" w:space="0" w:color="auto"/>
        <w:right w:val="none" w:sz="0" w:space="0" w:color="auto"/>
      </w:divBdr>
    </w:div>
    <w:div w:id="1554998820">
      <w:bodyDiv w:val="1"/>
      <w:marLeft w:val="0"/>
      <w:marRight w:val="0"/>
      <w:marTop w:val="0"/>
      <w:marBottom w:val="0"/>
      <w:divBdr>
        <w:top w:val="none" w:sz="0" w:space="0" w:color="auto"/>
        <w:left w:val="none" w:sz="0" w:space="0" w:color="auto"/>
        <w:bottom w:val="none" w:sz="0" w:space="0" w:color="auto"/>
        <w:right w:val="none" w:sz="0" w:space="0" w:color="auto"/>
      </w:divBdr>
    </w:div>
    <w:div w:id="1596282991">
      <w:bodyDiv w:val="1"/>
      <w:marLeft w:val="0"/>
      <w:marRight w:val="0"/>
      <w:marTop w:val="0"/>
      <w:marBottom w:val="0"/>
      <w:divBdr>
        <w:top w:val="none" w:sz="0" w:space="0" w:color="auto"/>
        <w:left w:val="none" w:sz="0" w:space="0" w:color="auto"/>
        <w:bottom w:val="none" w:sz="0" w:space="0" w:color="auto"/>
        <w:right w:val="none" w:sz="0" w:space="0" w:color="auto"/>
      </w:divBdr>
    </w:div>
    <w:div w:id="1623926926">
      <w:bodyDiv w:val="1"/>
      <w:marLeft w:val="0"/>
      <w:marRight w:val="0"/>
      <w:marTop w:val="0"/>
      <w:marBottom w:val="0"/>
      <w:divBdr>
        <w:top w:val="none" w:sz="0" w:space="0" w:color="auto"/>
        <w:left w:val="none" w:sz="0" w:space="0" w:color="auto"/>
        <w:bottom w:val="none" w:sz="0" w:space="0" w:color="auto"/>
        <w:right w:val="none" w:sz="0" w:space="0" w:color="auto"/>
      </w:divBdr>
    </w:div>
    <w:div w:id="1677607588">
      <w:bodyDiv w:val="1"/>
      <w:marLeft w:val="0"/>
      <w:marRight w:val="0"/>
      <w:marTop w:val="0"/>
      <w:marBottom w:val="0"/>
      <w:divBdr>
        <w:top w:val="none" w:sz="0" w:space="0" w:color="auto"/>
        <w:left w:val="none" w:sz="0" w:space="0" w:color="auto"/>
        <w:bottom w:val="none" w:sz="0" w:space="0" w:color="auto"/>
        <w:right w:val="none" w:sz="0" w:space="0" w:color="auto"/>
      </w:divBdr>
    </w:div>
    <w:div w:id="1681160741">
      <w:bodyDiv w:val="1"/>
      <w:marLeft w:val="0"/>
      <w:marRight w:val="0"/>
      <w:marTop w:val="0"/>
      <w:marBottom w:val="0"/>
      <w:divBdr>
        <w:top w:val="none" w:sz="0" w:space="0" w:color="auto"/>
        <w:left w:val="none" w:sz="0" w:space="0" w:color="auto"/>
        <w:bottom w:val="none" w:sz="0" w:space="0" w:color="auto"/>
        <w:right w:val="none" w:sz="0" w:space="0" w:color="auto"/>
      </w:divBdr>
    </w:div>
    <w:div w:id="1686980348">
      <w:bodyDiv w:val="1"/>
      <w:marLeft w:val="0"/>
      <w:marRight w:val="0"/>
      <w:marTop w:val="0"/>
      <w:marBottom w:val="0"/>
      <w:divBdr>
        <w:top w:val="none" w:sz="0" w:space="0" w:color="auto"/>
        <w:left w:val="none" w:sz="0" w:space="0" w:color="auto"/>
        <w:bottom w:val="none" w:sz="0" w:space="0" w:color="auto"/>
        <w:right w:val="none" w:sz="0" w:space="0" w:color="auto"/>
      </w:divBdr>
    </w:div>
    <w:div w:id="1715232606">
      <w:bodyDiv w:val="1"/>
      <w:marLeft w:val="0"/>
      <w:marRight w:val="0"/>
      <w:marTop w:val="0"/>
      <w:marBottom w:val="0"/>
      <w:divBdr>
        <w:top w:val="none" w:sz="0" w:space="0" w:color="auto"/>
        <w:left w:val="none" w:sz="0" w:space="0" w:color="auto"/>
        <w:bottom w:val="none" w:sz="0" w:space="0" w:color="auto"/>
        <w:right w:val="none" w:sz="0" w:space="0" w:color="auto"/>
      </w:divBdr>
    </w:div>
    <w:div w:id="1739665842">
      <w:bodyDiv w:val="1"/>
      <w:marLeft w:val="0"/>
      <w:marRight w:val="0"/>
      <w:marTop w:val="0"/>
      <w:marBottom w:val="0"/>
      <w:divBdr>
        <w:top w:val="none" w:sz="0" w:space="0" w:color="auto"/>
        <w:left w:val="none" w:sz="0" w:space="0" w:color="auto"/>
        <w:bottom w:val="none" w:sz="0" w:space="0" w:color="auto"/>
        <w:right w:val="none" w:sz="0" w:space="0" w:color="auto"/>
      </w:divBdr>
    </w:div>
    <w:div w:id="1802529655">
      <w:bodyDiv w:val="1"/>
      <w:marLeft w:val="0"/>
      <w:marRight w:val="0"/>
      <w:marTop w:val="0"/>
      <w:marBottom w:val="0"/>
      <w:divBdr>
        <w:top w:val="none" w:sz="0" w:space="0" w:color="auto"/>
        <w:left w:val="none" w:sz="0" w:space="0" w:color="auto"/>
        <w:bottom w:val="none" w:sz="0" w:space="0" w:color="auto"/>
        <w:right w:val="none" w:sz="0" w:space="0" w:color="auto"/>
      </w:divBdr>
    </w:div>
    <w:div w:id="1823960653">
      <w:bodyDiv w:val="1"/>
      <w:marLeft w:val="0"/>
      <w:marRight w:val="0"/>
      <w:marTop w:val="0"/>
      <w:marBottom w:val="0"/>
      <w:divBdr>
        <w:top w:val="none" w:sz="0" w:space="0" w:color="auto"/>
        <w:left w:val="none" w:sz="0" w:space="0" w:color="auto"/>
        <w:bottom w:val="none" w:sz="0" w:space="0" w:color="auto"/>
        <w:right w:val="none" w:sz="0" w:space="0" w:color="auto"/>
      </w:divBdr>
    </w:div>
    <w:div w:id="1840609545">
      <w:bodyDiv w:val="1"/>
      <w:marLeft w:val="0"/>
      <w:marRight w:val="0"/>
      <w:marTop w:val="0"/>
      <w:marBottom w:val="0"/>
      <w:divBdr>
        <w:top w:val="none" w:sz="0" w:space="0" w:color="auto"/>
        <w:left w:val="none" w:sz="0" w:space="0" w:color="auto"/>
        <w:bottom w:val="none" w:sz="0" w:space="0" w:color="auto"/>
        <w:right w:val="none" w:sz="0" w:space="0" w:color="auto"/>
      </w:divBdr>
    </w:div>
    <w:div w:id="1890409652">
      <w:bodyDiv w:val="1"/>
      <w:marLeft w:val="0"/>
      <w:marRight w:val="0"/>
      <w:marTop w:val="0"/>
      <w:marBottom w:val="0"/>
      <w:divBdr>
        <w:top w:val="none" w:sz="0" w:space="0" w:color="auto"/>
        <w:left w:val="none" w:sz="0" w:space="0" w:color="auto"/>
        <w:bottom w:val="none" w:sz="0" w:space="0" w:color="auto"/>
        <w:right w:val="none" w:sz="0" w:space="0" w:color="auto"/>
      </w:divBdr>
    </w:div>
    <w:div w:id="1923367491">
      <w:bodyDiv w:val="1"/>
      <w:marLeft w:val="0"/>
      <w:marRight w:val="0"/>
      <w:marTop w:val="0"/>
      <w:marBottom w:val="0"/>
      <w:divBdr>
        <w:top w:val="none" w:sz="0" w:space="0" w:color="auto"/>
        <w:left w:val="none" w:sz="0" w:space="0" w:color="auto"/>
        <w:bottom w:val="none" w:sz="0" w:space="0" w:color="auto"/>
        <w:right w:val="none" w:sz="0" w:space="0" w:color="auto"/>
      </w:divBdr>
    </w:div>
    <w:div w:id="1925064656">
      <w:bodyDiv w:val="1"/>
      <w:marLeft w:val="0"/>
      <w:marRight w:val="0"/>
      <w:marTop w:val="0"/>
      <w:marBottom w:val="0"/>
      <w:divBdr>
        <w:top w:val="none" w:sz="0" w:space="0" w:color="auto"/>
        <w:left w:val="none" w:sz="0" w:space="0" w:color="auto"/>
        <w:bottom w:val="none" w:sz="0" w:space="0" w:color="auto"/>
        <w:right w:val="none" w:sz="0" w:space="0" w:color="auto"/>
      </w:divBdr>
    </w:div>
    <w:div w:id="2002585703">
      <w:bodyDiv w:val="1"/>
      <w:marLeft w:val="0"/>
      <w:marRight w:val="0"/>
      <w:marTop w:val="0"/>
      <w:marBottom w:val="0"/>
      <w:divBdr>
        <w:top w:val="none" w:sz="0" w:space="0" w:color="auto"/>
        <w:left w:val="none" w:sz="0" w:space="0" w:color="auto"/>
        <w:bottom w:val="none" w:sz="0" w:space="0" w:color="auto"/>
        <w:right w:val="none" w:sz="0" w:space="0" w:color="auto"/>
      </w:divBdr>
    </w:div>
    <w:div w:id="2042629976">
      <w:bodyDiv w:val="1"/>
      <w:marLeft w:val="0"/>
      <w:marRight w:val="0"/>
      <w:marTop w:val="0"/>
      <w:marBottom w:val="0"/>
      <w:divBdr>
        <w:top w:val="none" w:sz="0" w:space="0" w:color="auto"/>
        <w:left w:val="none" w:sz="0" w:space="0" w:color="auto"/>
        <w:bottom w:val="none" w:sz="0" w:space="0" w:color="auto"/>
        <w:right w:val="none" w:sz="0" w:space="0" w:color="auto"/>
      </w:divBdr>
    </w:div>
    <w:div w:id="20999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C9988-DE49-4690-AF68-6749FDF3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2049</Words>
  <Characters>16600</Characters>
  <Application>Microsoft Office Word</Application>
  <DocSecurity>0</DocSecurity>
  <Lines>138</Lines>
  <Paragraphs>37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Hannele Matinlassi</dc:creator>
  <cp:keywords/>
  <dc:description/>
  <cp:lastModifiedBy>Merja Vuokila</cp:lastModifiedBy>
  <cp:revision>3</cp:revision>
  <dcterms:created xsi:type="dcterms:W3CDTF">2023-01-12T06:13:00Z</dcterms:created>
  <dcterms:modified xsi:type="dcterms:W3CDTF">2023-01-12T06:14:00Z</dcterms:modified>
</cp:coreProperties>
</file>